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816ABE" w14:textId="56F4EF44" w:rsidR="00A24E07" w:rsidRPr="00F125E4" w:rsidRDefault="00895A12" w:rsidP="002F198C">
      <w:pPr>
        <w:spacing w:after="120"/>
        <w:rPr>
          <w:sz w:val="22"/>
          <w:szCs w:val="22"/>
        </w:rPr>
      </w:pPr>
      <w:r w:rsidRPr="00F125E4">
        <w:rPr>
          <w:b/>
          <w:sz w:val="28"/>
          <w:szCs w:val="28"/>
        </w:rPr>
        <w:t xml:space="preserve">Bericht des UN-Sonderberichterstatters über die Lage der Menschenrechte in den seit 1967 besetzten palästinensischen Gebieten </w:t>
      </w:r>
      <w:r w:rsidRPr="00F125E4">
        <w:t>(21.3.2022)</w:t>
      </w:r>
      <w:r w:rsidR="002F198C" w:rsidRPr="00F125E4">
        <w:t xml:space="preserve"> – </w:t>
      </w:r>
      <w:r w:rsidR="002F198C" w:rsidRPr="00F125E4">
        <w:rPr>
          <w:b/>
        </w:rPr>
        <w:t>die wesentlichen Punkte</w:t>
      </w:r>
      <w:r w:rsidR="006B41D3" w:rsidRPr="00F125E4">
        <w:rPr>
          <w:b/>
        </w:rPr>
        <w:t xml:space="preserve"> auf 8 Seiten</w:t>
      </w:r>
    </w:p>
    <w:p w14:paraId="01E8F503" w14:textId="5A8980EE" w:rsidR="00895A12" w:rsidRPr="00F125E4" w:rsidRDefault="00F125E4" w:rsidP="002F198C">
      <w:pPr>
        <w:spacing w:after="120"/>
        <w:ind w:right="-290"/>
        <w:rPr>
          <w:b/>
          <w:sz w:val="22"/>
          <w:szCs w:val="22"/>
        </w:rPr>
      </w:pPr>
      <w:r w:rsidRPr="00F125E4">
        <w:rPr>
          <w:b/>
          <w:sz w:val="22"/>
          <w:szCs w:val="22"/>
        </w:rPr>
        <w:t>Die a</w:t>
      </w:r>
      <w:r w:rsidR="00895A12" w:rsidRPr="00F125E4">
        <w:rPr>
          <w:b/>
          <w:sz w:val="22"/>
          <w:szCs w:val="22"/>
        </w:rPr>
        <w:t>ktuelle Menschenrechtslage</w:t>
      </w:r>
    </w:p>
    <w:p w14:paraId="610C1C79" w14:textId="77777777" w:rsidR="00895A12" w:rsidRPr="00F125E4" w:rsidRDefault="00895A12" w:rsidP="002F198C">
      <w:pPr>
        <w:spacing w:after="120"/>
        <w:ind w:right="-290"/>
        <w:rPr>
          <w:sz w:val="22"/>
          <w:szCs w:val="22"/>
        </w:rPr>
      </w:pPr>
      <w:r w:rsidRPr="00F125E4">
        <w:rPr>
          <w:sz w:val="22"/>
          <w:szCs w:val="22"/>
        </w:rPr>
        <w:t>Die Menschenrechtslage der Palästinenser im Westjordanland, in Ostjerusalem und im Gazastreifen hat sich erheblich verschlechtert. Das Ausmaß der Gewalt, die Israel zur Aufrechterhaltung seiner Besatzung anwendet, nimmt ständig zu und beeinträchtigt das Leben der Palästinenser in vielfältiger Weise. Die Palästinenser sind nach wie vor täglich mit staatlicher Gewalt konfrontiert, und es kommt häufig zu willkürlicher Gewaltanwendung - physisch und administrativ. Das Ergebnis sind tägliche Schikanen und Misshandlungen, manchmal ohne ersichtlichen Grund, manchmal aus schwachen Sicherheitsgründen.</w:t>
      </w:r>
    </w:p>
    <w:p w14:paraId="28AD4A7E" w14:textId="77777777" w:rsidR="00895A12" w:rsidRPr="00F125E4" w:rsidRDefault="00895A12" w:rsidP="002F198C">
      <w:pPr>
        <w:pStyle w:val="H1G"/>
        <w:spacing w:before="0" w:after="120"/>
        <w:ind w:right="-290"/>
        <w:rPr>
          <w:sz w:val="22"/>
          <w:szCs w:val="22"/>
        </w:rPr>
      </w:pPr>
      <w:proofErr w:type="spellStart"/>
      <w:r w:rsidRPr="00F125E4">
        <w:rPr>
          <w:sz w:val="22"/>
          <w:szCs w:val="22"/>
        </w:rPr>
        <w:t>Gewalt</w:t>
      </w:r>
      <w:proofErr w:type="spellEnd"/>
      <w:r w:rsidRPr="00F125E4">
        <w:rPr>
          <w:sz w:val="22"/>
          <w:szCs w:val="22"/>
        </w:rPr>
        <w:t xml:space="preserve"> </w:t>
      </w:r>
      <w:proofErr w:type="spellStart"/>
      <w:r w:rsidRPr="00F125E4">
        <w:rPr>
          <w:sz w:val="22"/>
          <w:szCs w:val="22"/>
        </w:rPr>
        <w:t>durch</w:t>
      </w:r>
      <w:proofErr w:type="spellEnd"/>
      <w:r w:rsidRPr="00F125E4">
        <w:rPr>
          <w:sz w:val="22"/>
          <w:szCs w:val="22"/>
        </w:rPr>
        <w:t xml:space="preserve"> </w:t>
      </w:r>
      <w:proofErr w:type="spellStart"/>
      <w:r w:rsidRPr="00F125E4">
        <w:rPr>
          <w:sz w:val="22"/>
          <w:szCs w:val="22"/>
        </w:rPr>
        <w:t>Siedler</w:t>
      </w:r>
      <w:proofErr w:type="spellEnd"/>
    </w:p>
    <w:p w14:paraId="1B0F89E9" w14:textId="77777777" w:rsidR="00895A12" w:rsidRPr="00F125E4" w:rsidRDefault="00895A12" w:rsidP="002F198C">
      <w:pPr>
        <w:pStyle w:val="ParNoG"/>
        <w:numPr>
          <w:ilvl w:val="0"/>
          <w:numId w:val="0"/>
        </w:numPr>
        <w:ind w:right="-290"/>
        <w:jc w:val="left"/>
        <w:rPr>
          <w:sz w:val="22"/>
          <w:szCs w:val="22"/>
          <w:lang w:val="de-DE"/>
        </w:rPr>
      </w:pPr>
      <w:r w:rsidRPr="00F125E4">
        <w:rPr>
          <w:sz w:val="22"/>
          <w:szCs w:val="22"/>
          <w:lang w:val="de-DE"/>
        </w:rPr>
        <w:t xml:space="preserve">Die Zunahme der Siedlungsbevölkerung im Westjordanland führt weiterhin zu Konfrontationen zwischen Siedlern und der palästinensischen Bevölkerung. Die Gewalt der Siedler hat zugenommen, und zwar nicht nur hinsichtlich der Zahl der Vorfälle, sondern auch hinsichtlich ihrer Schwere. </w:t>
      </w:r>
      <w:r w:rsidR="00A24E07" w:rsidRPr="00F125E4">
        <w:rPr>
          <w:sz w:val="22"/>
          <w:szCs w:val="22"/>
          <w:lang w:val="de-DE"/>
        </w:rPr>
        <w:t xml:space="preserve">Die Siedler sind regelmäßig in palästinensische Dörfer eingedrungen, manchmal mit Unterstützung der israelischen Sicherheitskräfte oder in deren Nähe. </w:t>
      </w:r>
      <w:r w:rsidRPr="00F125E4">
        <w:rPr>
          <w:sz w:val="22"/>
          <w:szCs w:val="22"/>
          <w:lang w:val="de-DE"/>
        </w:rPr>
        <w:t>Die Gewalt der Siedler hat viele Formen angenommen, darunter körperliche Gewalt, Schüsse mit scharfer Munition, Zerstörung von Eigentum, Bäumen und Ernten sowie Steinwürfe und Einschüchterung. Die Gewalt der Siedler hat auch im Jahr 2022 unvermindert angehalten. .....</w:t>
      </w:r>
    </w:p>
    <w:p w14:paraId="3E2A63B8" w14:textId="77777777" w:rsidR="00895A12" w:rsidRPr="00F125E4" w:rsidRDefault="00895A12" w:rsidP="002F198C">
      <w:pPr>
        <w:pStyle w:val="ParNoG"/>
        <w:numPr>
          <w:ilvl w:val="0"/>
          <w:numId w:val="0"/>
        </w:numPr>
        <w:ind w:right="-290"/>
        <w:jc w:val="left"/>
        <w:rPr>
          <w:sz w:val="22"/>
          <w:szCs w:val="22"/>
          <w:lang w:val="de-DE"/>
        </w:rPr>
      </w:pPr>
      <w:r w:rsidRPr="00F125E4">
        <w:rPr>
          <w:sz w:val="22"/>
          <w:szCs w:val="22"/>
          <w:lang w:val="de-DE"/>
        </w:rPr>
        <w:t xml:space="preserve">Die Allgegenwart dieser Siedlerangriffe und die glaubwürdigen Berichte über die Passivität der israelischen Sicherheitskräfte bei der Bekämpfung dieser Gewalt haben die Atmosphäre von Angst und Zwang im gesamten Westjordanland vertieft. Die zunehmende Gewalt wurde durch das ständige Fehlen einer Rechenschaftspflicht für die Gewalt der Siedler und die Angriffe auf Palästinenser und palästinensisches Eigentum ermöglicht. </w:t>
      </w:r>
    </w:p>
    <w:p w14:paraId="7B406CE5" w14:textId="77777777" w:rsidR="00895A12" w:rsidRPr="00F125E4" w:rsidRDefault="00895A12" w:rsidP="002F198C">
      <w:pPr>
        <w:pStyle w:val="H1G"/>
        <w:spacing w:before="0" w:after="120"/>
        <w:ind w:right="-290"/>
        <w:rPr>
          <w:sz w:val="22"/>
          <w:szCs w:val="22"/>
        </w:rPr>
      </w:pPr>
      <w:r w:rsidRPr="00F125E4">
        <w:rPr>
          <w:sz w:val="22"/>
          <w:szCs w:val="22"/>
        </w:rPr>
        <w:t>Von der Besatzung zur Apartheid</w:t>
      </w:r>
    </w:p>
    <w:p w14:paraId="719E9256" w14:textId="77777777" w:rsidR="00895A12" w:rsidRPr="00F125E4" w:rsidRDefault="00895A12" w:rsidP="002F198C">
      <w:pPr>
        <w:pStyle w:val="ParNoG"/>
        <w:numPr>
          <w:ilvl w:val="0"/>
          <w:numId w:val="0"/>
        </w:numPr>
        <w:ind w:right="-290"/>
        <w:jc w:val="left"/>
        <w:rPr>
          <w:sz w:val="22"/>
          <w:szCs w:val="22"/>
          <w:lang w:val="de-DE"/>
        </w:rPr>
      </w:pPr>
      <w:r w:rsidRPr="00F125E4">
        <w:rPr>
          <w:sz w:val="22"/>
          <w:szCs w:val="22"/>
          <w:lang w:val="de-DE"/>
        </w:rPr>
        <w:t xml:space="preserve">In den palästinensischen Gebieten, die Israel seit 1967 besetzt hält, leben heute fünf Millionen staatenlose Palästinenser ohne Rechte, in einem akuten Zustand der </w:t>
      </w:r>
      <w:r w:rsidR="00A24E07" w:rsidRPr="00F125E4">
        <w:rPr>
          <w:sz w:val="22"/>
          <w:szCs w:val="22"/>
          <w:lang w:val="de-DE"/>
        </w:rPr>
        <w:t>Unterjochung</w:t>
      </w:r>
      <w:r w:rsidRPr="00F125E4">
        <w:rPr>
          <w:sz w:val="22"/>
          <w:szCs w:val="22"/>
          <w:lang w:val="de-DE"/>
        </w:rPr>
        <w:t xml:space="preserve"> und ohne Weg zur Selbstbestimmung oder zu einem lebensfähigen unabhängigen Staat, den die internationale Gemeinschaft wiederholt als ihr Recht bezeichnet hat.</w:t>
      </w:r>
      <w:r w:rsidRPr="00F125E4">
        <w:rPr>
          <w:sz w:val="22"/>
          <w:szCs w:val="22"/>
          <w:vertAlign w:val="superscript"/>
          <w:lang w:val="de-DE"/>
        </w:rPr>
        <w:t xml:space="preserve"> </w:t>
      </w:r>
      <w:r w:rsidRPr="00F125E4">
        <w:rPr>
          <w:sz w:val="22"/>
          <w:szCs w:val="22"/>
          <w:lang w:val="de-DE"/>
        </w:rPr>
        <w:t>In den letzten fünf Jahrzehnten hat Israel 300 rein jüdische, zivile Siedlungen geschaffen, die alle illegal sind, mit 700.000 israelisch-jüdischen Siedlern, die jetzt in Ost-Jerusalem und im Westjordanland inmitten von drei Millionen Palästinensern, aber getrennt von ihnen, leben.</w:t>
      </w:r>
    </w:p>
    <w:p w14:paraId="6B60E4E6" w14:textId="63F56480" w:rsidR="00895A12" w:rsidRPr="00F125E4" w:rsidRDefault="00895A12" w:rsidP="002F198C">
      <w:pPr>
        <w:pStyle w:val="ParNoG"/>
        <w:numPr>
          <w:ilvl w:val="0"/>
          <w:numId w:val="0"/>
        </w:numPr>
        <w:ind w:right="-290"/>
        <w:jc w:val="left"/>
        <w:rPr>
          <w:sz w:val="22"/>
          <w:szCs w:val="22"/>
          <w:vertAlign w:val="superscript"/>
          <w:lang w:val="de-DE"/>
        </w:rPr>
      </w:pPr>
      <w:r w:rsidRPr="00F125E4">
        <w:rPr>
          <w:sz w:val="22"/>
          <w:szCs w:val="22"/>
          <w:lang w:val="de-DE"/>
        </w:rPr>
        <w:t xml:space="preserve">Im Gazastreifen hat Israel die zwei Millionen Palästinenser in einem "Freiluftgefängnis" eingeschlossen, wie es der ehemalige britische Premierminister David Cameron nannte. eine in der modernen Welt einzigartige Methode der Bevölkerungskontrolle. </w:t>
      </w:r>
    </w:p>
    <w:p w14:paraId="7F3A4EE7" w14:textId="77777777" w:rsidR="00895A12" w:rsidRPr="00F125E4" w:rsidRDefault="00895A12" w:rsidP="002F198C">
      <w:pPr>
        <w:pStyle w:val="ParNoG"/>
        <w:numPr>
          <w:ilvl w:val="0"/>
          <w:numId w:val="0"/>
        </w:numPr>
        <w:ind w:right="-290"/>
        <w:jc w:val="left"/>
        <w:rPr>
          <w:sz w:val="22"/>
          <w:szCs w:val="22"/>
        </w:rPr>
      </w:pPr>
      <w:r w:rsidRPr="00F125E4">
        <w:rPr>
          <w:sz w:val="22"/>
          <w:szCs w:val="22"/>
          <w:lang w:val="de-DE"/>
        </w:rPr>
        <w:t xml:space="preserve">Die israelische Besatzung erfolgt unter schwerwiegender Missachtung des Völkerrechts und Hunderter von Resolutionen der Vereinten Nationen, ohne dass die internationale Gemeinschaft etwas dagegen unternimmt. </w:t>
      </w:r>
      <w:r w:rsidRPr="00F125E4">
        <w:rPr>
          <w:sz w:val="22"/>
          <w:szCs w:val="22"/>
        </w:rPr>
        <w:t xml:space="preserve">Die 55 </w:t>
      </w:r>
      <w:proofErr w:type="spellStart"/>
      <w:r w:rsidRPr="00F125E4">
        <w:rPr>
          <w:sz w:val="22"/>
          <w:szCs w:val="22"/>
        </w:rPr>
        <w:t>Jahre</w:t>
      </w:r>
      <w:proofErr w:type="spellEnd"/>
      <w:r w:rsidRPr="00F125E4">
        <w:rPr>
          <w:sz w:val="22"/>
          <w:szCs w:val="22"/>
        </w:rPr>
        <w:t xml:space="preserve"> </w:t>
      </w:r>
      <w:proofErr w:type="spellStart"/>
      <w:r w:rsidRPr="00F125E4">
        <w:rPr>
          <w:sz w:val="22"/>
          <w:szCs w:val="22"/>
        </w:rPr>
        <w:t>alte</w:t>
      </w:r>
      <w:proofErr w:type="spellEnd"/>
      <w:r w:rsidRPr="00F125E4">
        <w:rPr>
          <w:sz w:val="22"/>
          <w:szCs w:val="22"/>
        </w:rPr>
        <w:t xml:space="preserve"> </w:t>
      </w:r>
      <w:proofErr w:type="spellStart"/>
      <w:r w:rsidRPr="00F125E4">
        <w:rPr>
          <w:sz w:val="22"/>
          <w:szCs w:val="22"/>
        </w:rPr>
        <w:t>Besatzung</w:t>
      </w:r>
      <w:proofErr w:type="spellEnd"/>
      <w:r w:rsidRPr="00F125E4">
        <w:rPr>
          <w:sz w:val="22"/>
          <w:szCs w:val="22"/>
        </w:rPr>
        <w:t xml:space="preserve"> hat </w:t>
      </w:r>
      <w:proofErr w:type="spellStart"/>
      <w:r w:rsidRPr="00F125E4">
        <w:rPr>
          <w:sz w:val="22"/>
          <w:szCs w:val="22"/>
        </w:rPr>
        <w:t>schon</w:t>
      </w:r>
      <w:proofErr w:type="spellEnd"/>
      <w:r w:rsidRPr="00F125E4">
        <w:rPr>
          <w:sz w:val="22"/>
          <w:szCs w:val="22"/>
        </w:rPr>
        <w:t xml:space="preserve"> </w:t>
      </w:r>
      <w:proofErr w:type="spellStart"/>
      <w:r w:rsidRPr="00F125E4">
        <w:rPr>
          <w:sz w:val="22"/>
          <w:szCs w:val="22"/>
        </w:rPr>
        <w:t>vor</w:t>
      </w:r>
      <w:proofErr w:type="spellEnd"/>
      <w:r w:rsidRPr="00F125E4">
        <w:rPr>
          <w:sz w:val="22"/>
          <w:szCs w:val="22"/>
        </w:rPr>
        <w:t xml:space="preserve"> </w:t>
      </w:r>
      <w:proofErr w:type="spellStart"/>
      <w:r w:rsidRPr="00F125E4">
        <w:rPr>
          <w:sz w:val="22"/>
          <w:szCs w:val="22"/>
        </w:rPr>
        <w:t>langer</w:t>
      </w:r>
      <w:proofErr w:type="spellEnd"/>
      <w:r w:rsidRPr="00F125E4">
        <w:rPr>
          <w:sz w:val="22"/>
          <w:szCs w:val="22"/>
        </w:rPr>
        <w:t xml:space="preserve"> </w:t>
      </w:r>
      <w:proofErr w:type="spellStart"/>
      <w:r w:rsidRPr="00F125E4">
        <w:rPr>
          <w:sz w:val="22"/>
          <w:szCs w:val="22"/>
        </w:rPr>
        <w:t>Zeit</w:t>
      </w:r>
      <w:proofErr w:type="spellEnd"/>
      <w:r w:rsidRPr="00F125E4">
        <w:rPr>
          <w:sz w:val="22"/>
          <w:szCs w:val="22"/>
        </w:rPr>
        <w:t xml:space="preserve"> die </w:t>
      </w:r>
      <w:proofErr w:type="spellStart"/>
      <w:r w:rsidRPr="00F125E4">
        <w:rPr>
          <w:sz w:val="22"/>
          <w:szCs w:val="22"/>
        </w:rPr>
        <w:t>Grenzen</w:t>
      </w:r>
      <w:proofErr w:type="spellEnd"/>
      <w:r w:rsidRPr="00F125E4">
        <w:rPr>
          <w:sz w:val="22"/>
          <w:szCs w:val="22"/>
        </w:rPr>
        <w:t xml:space="preserve"> der </w:t>
      </w:r>
      <w:proofErr w:type="spellStart"/>
      <w:r w:rsidRPr="00F125E4">
        <w:rPr>
          <w:sz w:val="22"/>
          <w:szCs w:val="22"/>
        </w:rPr>
        <w:t>Vorläufigkeit</w:t>
      </w:r>
      <w:proofErr w:type="spellEnd"/>
      <w:r w:rsidRPr="00F125E4">
        <w:rPr>
          <w:sz w:val="22"/>
          <w:szCs w:val="22"/>
        </w:rPr>
        <w:t xml:space="preserve"> </w:t>
      </w:r>
      <w:proofErr w:type="spellStart"/>
      <w:r w:rsidRPr="00F125E4">
        <w:rPr>
          <w:sz w:val="22"/>
          <w:szCs w:val="22"/>
        </w:rPr>
        <w:t>gesprengt</w:t>
      </w:r>
      <w:proofErr w:type="spellEnd"/>
      <w:r w:rsidRPr="00F125E4">
        <w:rPr>
          <w:sz w:val="22"/>
          <w:szCs w:val="22"/>
        </w:rPr>
        <w:t xml:space="preserve">. </w:t>
      </w:r>
      <w:r w:rsidRPr="00F125E4">
        <w:rPr>
          <w:bCs/>
          <w:sz w:val="22"/>
          <w:szCs w:val="22"/>
        </w:rPr>
        <w:t>Israel</w:t>
      </w:r>
      <w:r w:rsidRPr="00F125E4">
        <w:rPr>
          <w:sz w:val="22"/>
          <w:szCs w:val="22"/>
        </w:rPr>
        <w:t xml:space="preserve"> hat die </w:t>
      </w:r>
      <w:proofErr w:type="spellStart"/>
      <w:r w:rsidRPr="00F125E4">
        <w:rPr>
          <w:sz w:val="22"/>
          <w:szCs w:val="22"/>
        </w:rPr>
        <w:t>besetzten</w:t>
      </w:r>
      <w:proofErr w:type="spellEnd"/>
      <w:r w:rsidRPr="00F125E4">
        <w:rPr>
          <w:sz w:val="22"/>
          <w:szCs w:val="22"/>
        </w:rPr>
        <w:t xml:space="preserve"> </w:t>
      </w:r>
      <w:proofErr w:type="spellStart"/>
      <w:r w:rsidRPr="00F125E4">
        <w:rPr>
          <w:sz w:val="22"/>
          <w:szCs w:val="22"/>
        </w:rPr>
        <w:t>Gebiete</w:t>
      </w:r>
      <w:proofErr w:type="spellEnd"/>
      <w:r w:rsidRPr="00F125E4">
        <w:rPr>
          <w:sz w:val="22"/>
          <w:szCs w:val="22"/>
        </w:rPr>
        <w:t xml:space="preserve"> </w:t>
      </w:r>
      <w:proofErr w:type="spellStart"/>
      <w:r w:rsidRPr="00F125E4">
        <w:rPr>
          <w:sz w:val="22"/>
          <w:szCs w:val="22"/>
        </w:rPr>
        <w:t>nach</w:t>
      </w:r>
      <w:proofErr w:type="spellEnd"/>
      <w:r w:rsidRPr="00F125E4">
        <w:rPr>
          <w:sz w:val="22"/>
          <w:szCs w:val="22"/>
        </w:rPr>
        <w:t xml:space="preserve"> und </w:t>
      </w:r>
      <w:proofErr w:type="spellStart"/>
      <w:r w:rsidRPr="00F125E4">
        <w:rPr>
          <w:sz w:val="22"/>
          <w:szCs w:val="22"/>
        </w:rPr>
        <w:t>nach</w:t>
      </w:r>
      <w:proofErr w:type="spellEnd"/>
      <w:r w:rsidRPr="00F125E4">
        <w:rPr>
          <w:sz w:val="22"/>
          <w:szCs w:val="22"/>
        </w:rPr>
        <w:t xml:space="preserve"> </w:t>
      </w:r>
      <w:r w:rsidRPr="00F125E4">
        <w:rPr>
          <w:i/>
          <w:iCs/>
          <w:sz w:val="22"/>
          <w:szCs w:val="22"/>
        </w:rPr>
        <w:t xml:space="preserve">de jure </w:t>
      </w:r>
      <w:r w:rsidRPr="00F125E4">
        <w:rPr>
          <w:sz w:val="22"/>
          <w:szCs w:val="22"/>
        </w:rPr>
        <w:t xml:space="preserve">und </w:t>
      </w:r>
      <w:r w:rsidRPr="00F125E4">
        <w:rPr>
          <w:i/>
          <w:iCs/>
          <w:sz w:val="22"/>
          <w:szCs w:val="22"/>
        </w:rPr>
        <w:t xml:space="preserve">de facto </w:t>
      </w:r>
      <w:proofErr w:type="spellStart"/>
      <w:r w:rsidRPr="00F125E4">
        <w:rPr>
          <w:sz w:val="22"/>
          <w:szCs w:val="22"/>
        </w:rPr>
        <w:t>annektiert</w:t>
      </w:r>
      <w:proofErr w:type="spellEnd"/>
      <w:r w:rsidRPr="00F125E4">
        <w:rPr>
          <w:sz w:val="22"/>
          <w:szCs w:val="22"/>
        </w:rPr>
        <w:t xml:space="preserve"> </w:t>
      </w:r>
      <w:r w:rsidRPr="00F125E4">
        <w:rPr>
          <w:bCs/>
          <w:sz w:val="22"/>
          <w:szCs w:val="22"/>
        </w:rPr>
        <w:t>und</w:t>
      </w:r>
      <w:r w:rsidRPr="00F125E4">
        <w:rPr>
          <w:sz w:val="22"/>
          <w:szCs w:val="22"/>
        </w:rPr>
        <w:t xml:space="preserve"> </w:t>
      </w:r>
      <w:proofErr w:type="spellStart"/>
      <w:r w:rsidRPr="00F125E4">
        <w:rPr>
          <w:sz w:val="22"/>
          <w:szCs w:val="22"/>
        </w:rPr>
        <w:t>besteht</w:t>
      </w:r>
      <w:proofErr w:type="spellEnd"/>
      <w:r w:rsidRPr="00F125E4">
        <w:rPr>
          <w:sz w:val="22"/>
          <w:szCs w:val="22"/>
        </w:rPr>
        <w:t xml:space="preserve"> </w:t>
      </w:r>
      <w:proofErr w:type="spellStart"/>
      <w:r w:rsidRPr="00F125E4">
        <w:rPr>
          <w:sz w:val="22"/>
          <w:szCs w:val="22"/>
        </w:rPr>
        <w:t>darauf</w:t>
      </w:r>
      <w:proofErr w:type="spellEnd"/>
      <w:r w:rsidRPr="00F125E4">
        <w:rPr>
          <w:sz w:val="22"/>
          <w:szCs w:val="22"/>
        </w:rPr>
        <w:t xml:space="preserve">, </w:t>
      </w:r>
      <w:proofErr w:type="spellStart"/>
      <w:r w:rsidRPr="00F125E4">
        <w:rPr>
          <w:sz w:val="22"/>
          <w:szCs w:val="22"/>
        </w:rPr>
        <w:t>dass</w:t>
      </w:r>
      <w:proofErr w:type="spellEnd"/>
      <w:r w:rsidRPr="00F125E4">
        <w:rPr>
          <w:sz w:val="22"/>
          <w:szCs w:val="22"/>
        </w:rPr>
        <w:t xml:space="preserve"> die </w:t>
      </w:r>
      <w:proofErr w:type="spellStart"/>
      <w:r w:rsidRPr="00F125E4">
        <w:rPr>
          <w:sz w:val="22"/>
          <w:szCs w:val="22"/>
        </w:rPr>
        <w:t>Gesetze</w:t>
      </w:r>
      <w:proofErr w:type="spellEnd"/>
      <w:r w:rsidRPr="00F125E4">
        <w:rPr>
          <w:sz w:val="22"/>
          <w:szCs w:val="22"/>
        </w:rPr>
        <w:t xml:space="preserve"> der </w:t>
      </w:r>
      <w:proofErr w:type="spellStart"/>
      <w:r w:rsidRPr="00F125E4">
        <w:rPr>
          <w:sz w:val="22"/>
          <w:szCs w:val="22"/>
        </w:rPr>
        <w:t>Besatzung</w:t>
      </w:r>
      <w:proofErr w:type="spellEnd"/>
      <w:r w:rsidRPr="00F125E4">
        <w:rPr>
          <w:sz w:val="22"/>
          <w:szCs w:val="22"/>
        </w:rPr>
        <w:t xml:space="preserve"> und der </w:t>
      </w:r>
      <w:proofErr w:type="spellStart"/>
      <w:r w:rsidRPr="00F125E4">
        <w:rPr>
          <w:sz w:val="22"/>
          <w:szCs w:val="22"/>
        </w:rPr>
        <w:t>Menschenrechte</w:t>
      </w:r>
      <w:proofErr w:type="spellEnd"/>
      <w:r w:rsidRPr="00F125E4">
        <w:rPr>
          <w:sz w:val="22"/>
          <w:szCs w:val="22"/>
        </w:rPr>
        <w:t xml:space="preserve"> </w:t>
      </w:r>
      <w:proofErr w:type="spellStart"/>
      <w:r w:rsidRPr="00F125E4">
        <w:rPr>
          <w:sz w:val="22"/>
          <w:szCs w:val="22"/>
        </w:rPr>
        <w:t>für</w:t>
      </w:r>
      <w:proofErr w:type="spellEnd"/>
      <w:r w:rsidRPr="00F125E4">
        <w:rPr>
          <w:sz w:val="22"/>
          <w:szCs w:val="22"/>
        </w:rPr>
        <w:t xml:space="preserve"> </w:t>
      </w:r>
      <w:proofErr w:type="spellStart"/>
      <w:r w:rsidRPr="00F125E4">
        <w:rPr>
          <w:sz w:val="22"/>
          <w:szCs w:val="22"/>
        </w:rPr>
        <w:t>sein</w:t>
      </w:r>
      <w:proofErr w:type="spellEnd"/>
      <w:r w:rsidRPr="00F125E4">
        <w:rPr>
          <w:sz w:val="22"/>
          <w:szCs w:val="22"/>
        </w:rPr>
        <w:t xml:space="preserve"> Regime </w:t>
      </w:r>
      <w:proofErr w:type="spellStart"/>
      <w:r w:rsidRPr="00F125E4">
        <w:rPr>
          <w:sz w:val="22"/>
          <w:szCs w:val="22"/>
        </w:rPr>
        <w:t>nicht</w:t>
      </w:r>
      <w:proofErr w:type="spellEnd"/>
      <w:r w:rsidRPr="00F125E4">
        <w:rPr>
          <w:sz w:val="22"/>
          <w:szCs w:val="22"/>
        </w:rPr>
        <w:t xml:space="preserve"> </w:t>
      </w:r>
      <w:proofErr w:type="spellStart"/>
      <w:r w:rsidRPr="00F125E4">
        <w:rPr>
          <w:sz w:val="22"/>
          <w:szCs w:val="22"/>
        </w:rPr>
        <w:t>gelten</w:t>
      </w:r>
      <w:proofErr w:type="spellEnd"/>
      <w:r w:rsidRPr="00F125E4">
        <w:rPr>
          <w:sz w:val="22"/>
          <w:szCs w:val="22"/>
        </w:rPr>
        <w:t xml:space="preserve">. </w:t>
      </w:r>
      <w:r w:rsidRPr="00F125E4">
        <w:rPr>
          <w:bCs/>
          <w:sz w:val="22"/>
          <w:szCs w:val="22"/>
        </w:rPr>
        <w:t xml:space="preserve">Israel </w:t>
      </w:r>
      <w:proofErr w:type="spellStart"/>
      <w:r w:rsidRPr="00F125E4">
        <w:rPr>
          <w:bCs/>
          <w:sz w:val="22"/>
          <w:szCs w:val="22"/>
        </w:rPr>
        <w:t>schafft</w:t>
      </w:r>
      <w:proofErr w:type="spellEnd"/>
      <w:r w:rsidRPr="00F125E4">
        <w:rPr>
          <w:bCs/>
          <w:sz w:val="22"/>
          <w:szCs w:val="22"/>
        </w:rPr>
        <w:t xml:space="preserve"> </w:t>
      </w:r>
      <w:proofErr w:type="spellStart"/>
      <w:r w:rsidRPr="00F125E4">
        <w:rPr>
          <w:bCs/>
          <w:sz w:val="22"/>
          <w:szCs w:val="22"/>
        </w:rPr>
        <w:t>weiter</w:t>
      </w:r>
      <w:proofErr w:type="spellEnd"/>
      <w:r w:rsidRPr="00F125E4">
        <w:rPr>
          <w:bCs/>
          <w:sz w:val="22"/>
          <w:szCs w:val="22"/>
        </w:rPr>
        <w:t xml:space="preserve"> </w:t>
      </w:r>
      <w:proofErr w:type="spellStart"/>
      <w:r w:rsidRPr="00F125E4">
        <w:rPr>
          <w:bCs/>
          <w:sz w:val="22"/>
          <w:szCs w:val="22"/>
        </w:rPr>
        <w:t>Fakten</w:t>
      </w:r>
      <w:proofErr w:type="spellEnd"/>
      <w:r w:rsidRPr="00F125E4">
        <w:rPr>
          <w:bCs/>
          <w:sz w:val="22"/>
          <w:szCs w:val="22"/>
        </w:rPr>
        <w:t xml:space="preserve"> </w:t>
      </w:r>
      <w:proofErr w:type="spellStart"/>
      <w:r w:rsidRPr="00F125E4">
        <w:rPr>
          <w:bCs/>
          <w:sz w:val="22"/>
          <w:szCs w:val="22"/>
        </w:rPr>
        <w:t>vor</w:t>
      </w:r>
      <w:proofErr w:type="spellEnd"/>
      <w:r w:rsidRPr="00F125E4">
        <w:rPr>
          <w:bCs/>
          <w:sz w:val="22"/>
          <w:szCs w:val="22"/>
        </w:rPr>
        <w:t xml:space="preserve"> Ort, die </w:t>
      </w:r>
      <w:proofErr w:type="spellStart"/>
      <w:r w:rsidRPr="00F125E4">
        <w:rPr>
          <w:bCs/>
          <w:sz w:val="22"/>
          <w:szCs w:val="22"/>
        </w:rPr>
        <w:t>die</w:t>
      </w:r>
      <w:proofErr w:type="spellEnd"/>
      <w:r w:rsidRPr="00F125E4">
        <w:rPr>
          <w:bCs/>
          <w:sz w:val="22"/>
          <w:szCs w:val="22"/>
        </w:rPr>
        <w:t xml:space="preserve"> </w:t>
      </w:r>
      <w:proofErr w:type="spellStart"/>
      <w:r w:rsidRPr="00F125E4">
        <w:rPr>
          <w:bCs/>
          <w:sz w:val="22"/>
          <w:szCs w:val="22"/>
        </w:rPr>
        <w:t>geringen</w:t>
      </w:r>
      <w:proofErr w:type="spellEnd"/>
      <w:r w:rsidRPr="00F125E4">
        <w:rPr>
          <w:bCs/>
          <w:sz w:val="22"/>
          <w:szCs w:val="22"/>
        </w:rPr>
        <w:t xml:space="preserve">  </w:t>
      </w:r>
      <w:proofErr w:type="spellStart"/>
      <w:r w:rsidRPr="00F125E4">
        <w:rPr>
          <w:bCs/>
          <w:sz w:val="22"/>
          <w:szCs w:val="22"/>
        </w:rPr>
        <w:t>Aussichten</w:t>
      </w:r>
      <w:proofErr w:type="spellEnd"/>
      <w:r w:rsidRPr="00F125E4">
        <w:rPr>
          <w:bCs/>
          <w:sz w:val="22"/>
          <w:szCs w:val="22"/>
        </w:rPr>
        <w:t xml:space="preserve"> auf </w:t>
      </w:r>
      <w:proofErr w:type="spellStart"/>
      <w:r w:rsidRPr="00F125E4">
        <w:rPr>
          <w:bCs/>
          <w:sz w:val="22"/>
          <w:szCs w:val="22"/>
        </w:rPr>
        <w:t>einen</w:t>
      </w:r>
      <w:proofErr w:type="spellEnd"/>
      <w:r w:rsidRPr="00F125E4">
        <w:rPr>
          <w:bCs/>
          <w:sz w:val="22"/>
          <w:szCs w:val="22"/>
        </w:rPr>
        <w:t xml:space="preserve"> </w:t>
      </w:r>
      <w:proofErr w:type="spellStart"/>
      <w:r w:rsidRPr="00F125E4">
        <w:rPr>
          <w:bCs/>
          <w:sz w:val="22"/>
          <w:szCs w:val="22"/>
        </w:rPr>
        <w:t>echten</w:t>
      </w:r>
      <w:proofErr w:type="spellEnd"/>
      <w:r w:rsidRPr="00F125E4">
        <w:rPr>
          <w:bCs/>
          <w:sz w:val="22"/>
          <w:szCs w:val="22"/>
        </w:rPr>
        <w:t xml:space="preserve"> </w:t>
      </w:r>
      <w:proofErr w:type="spellStart"/>
      <w:r w:rsidRPr="00F125E4">
        <w:rPr>
          <w:bCs/>
          <w:sz w:val="22"/>
          <w:szCs w:val="22"/>
        </w:rPr>
        <w:t>palästinensischen</w:t>
      </w:r>
      <w:proofErr w:type="spellEnd"/>
      <w:r w:rsidRPr="00F125E4">
        <w:rPr>
          <w:bCs/>
          <w:sz w:val="22"/>
          <w:szCs w:val="22"/>
        </w:rPr>
        <w:t xml:space="preserve"> </w:t>
      </w:r>
      <w:proofErr w:type="spellStart"/>
      <w:r w:rsidRPr="00F125E4">
        <w:rPr>
          <w:bCs/>
          <w:sz w:val="22"/>
          <w:szCs w:val="22"/>
        </w:rPr>
        <w:t>Staat</w:t>
      </w:r>
      <w:proofErr w:type="spellEnd"/>
      <w:r w:rsidRPr="00F125E4">
        <w:rPr>
          <w:bCs/>
          <w:sz w:val="22"/>
          <w:szCs w:val="22"/>
        </w:rPr>
        <w:t xml:space="preserve"> </w:t>
      </w:r>
      <w:proofErr w:type="spellStart"/>
      <w:r w:rsidRPr="00F125E4">
        <w:rPr>
          <w:bCs/>
          <w:sz w:val="22"/>
          <w:szCs w:val="22"/>
        </w:rPr>
        <w:t>praktisch</w:t>
      </w:r>
      <w:proofErr w:type="spellEnd"/>
      <w:r w:rsidRPr="00F125E4">
        <w:rPr>
          <w:bCs/>
          <w:sz w:val="22"/>
          <w:szCs w:val="22"/>
        </w:rPr>
        <w:t xml:space="preserve"> </w:t>
      </w:r>
      <w:proofErr w:type="spellStart"/>
      <w:r w:rsidRPr="00F125E4">
        <w:rPr>
          <w:bCs/>
          <w:sz w:val="22"/>
          <w:szCs w:val="22"/>
        </w:rPr>
        <w:t>zunichtegemacht</w:t>
      </w:r>
      <w:proofErr w:type="spellEnd"/>
      <w:r w:rsidRPr="00F125E4">
        <w:rPr>
          <w:bCs/>
          <w:sz w:val="22"/>
          <w:szCs w:val="22"/>
        </w:rPr>
        <w:t xml:space="preserve"> </w:t>
      </w:r>
      <w:proofErr w:type="spellStart"/>
      <w:r w:rsidRPr="00F125E4">
        <w:rPr>
          <w:bCs/>
          <w:sz w:val="22"/>
          <w:szCs w:val="22"/>
        </w:rPr>
        <w:t>haben</w:t>
      </w:r>
      <w:proofErr w:type="spellEnd"/>
      <w:r w:rsidRPr="00F125E4">
        <w:rPr>
          <w:b/>
          <w:bCs/>
          <w:sz w:val="22"/>
          <w:szCs w:val="22"/>
        </w:rPr>
        <w:t>.</w:t>
      </w:r>
      <w:r w:rsidRPr="00F125E4">
        <w:rPr>
          <w:sz w:val="22"/>
          <w:szCs w:val="22"/>
        </w:rPr>
        <w:t xml:space="preserve"> </w:t>
      </w:r>
      <w:proofErr w:type="spellStart"/>
      <w:r w:rsidRPr="00F125E4">
        <w:rPr>
          <w:sz w:val="22"/>
          <w:szCs w:val="22"/>
        </w:rPr>
        <w:t>Es</w:t>
      </w:r>
      <w:proofErr w:type="spellEnd"/>
      <w:r w:rsidRPr="00F125E4">
        <w:rPr>
          <w:sz w:val="22"/>
          <w:szCs w:val="22"/>
        </w:rPr>
        <w:t xml:space="preserve"> </w:t>
      </w:r>
      <w:proofErr w:type="spellStart"/>
      <w:r w:rsidRPr="00F125E4">
        <w:rPr>
          <w:sz w:val="22"/>
          <w:szCs w:val="22"/>
        </w:rPr>
        <w:t>ist</w:t>
      </w:r>
      <w:proofErr w:type="spellEnd"/>
      <w:r w:rsidRPr="00F125E4">
        <w:rPr>
          <w:sz w:val="22"/>
          <w:szCs w:val="22"/>
        </w:rPr>
        <w:t xml:space="preserve"> </w:t>
      </w:r>
      <w:proofErr w:type="spellStart"/>
      <w:r w:rsidRPr="00F125E4">
        <w:rPr>
          <w:sz w:val="22"/>
          <w:szCs w:val="22"/>
        </w:rPr>
        <w:t>ein</w:t>
      </w:r>
      <w:proofErr w:type="spellEnd"/>
      <w:r w:rsidRPr="00F125E4">
        <w:rPr>
          <w:sz w:val="22"/>
          <w:szCs w:val="22"/>
        </w:rPr>
        <w:t xml:space="preserve"> </w:t>
      </w:r>
      <w:proofErr w:type="spellStart"/>
      <w:r w:rsidRPr="00F125E4">
        <w:rPr>
          <w:sz w:val="22"/>
          <w:szCs w:val="22"/>
        </w:rPr>
        <w:t>rechtliches</w:t>
      </w:r>
      <w:proofErr w:type="spellEnd"/>
      <w:r w:rsidRPr="00F125E4">
        <w:rPr>
          <w:sz w:val="22"/>
          <w:szCs w:val="22"/>
        </w:rPr>
        <w:t xml:space="preserve"> Oxymoron </w:t>
      </w:r>
      <w:proofErr w:type="spellStart"/>
      <w:r w:rsidRPr="00F125E4">
        <w:rPr>
          <w:sz w:val="22"/>
          <w:szCs w:val="22"/>
        </w:rPr>
        <w:t>entstanden</w:t>
      </w:r>
      <w:proofErr w:type="spellEnd"/>
      <w:r w:rsidRPr="00F125E4">
        <w:rPr>
          <w:sz w:val="22"/>
          <w:szCs w:val="22"/>
        </w:rPr>
        <w:t xml:space="preserve">: </w:t>
      </w:r>
      <w:proofErr w:type="spellStart"/>
      <w:r w:rsidRPr="00F125E4">
        <w:rPr>
          <w:sz w:val="22"/>
          <w:szCs w:val="22"/>
        </w:rPr>
        <w:t>eine</w:t>
      </w:r>
      <w:proofErr w:type="spellEnd"/>
      <w:r w:rsidRPr="00F125E4">
        <w:rPr>
          <w:sz w:val="22"/>
          <w:szCs w:val="22"/>
        </w:rPr>
        <w:t xml:space="preserve"> </w:t>
      </w:r>
      <w:proofErr w:type="spellStart"/>
      <w:r w:rsidRPr="00F125E4">
        <w:rPr>
          <w:sz w:val="22"/>
          <w:szCs w:val="22"/>
        </w:rPr>
        <w:t>Besatzung</w:t>
      </w:r>
      <w:proofErr w:type="spellEnd"/>
      <w:r w:rsidRPr="00F125E4">
        <w:rPr>
          <w:sz w:val="22"/>
          <w:szCs w:val="22"/>
        </w:rPr>
        <w:t xml:space="preserve"> auf </w:t>
      </w:r>
      <w:proofErr w:type="spellStart"/>
      <w:r w:rsidRPr="00F125E4">
        <w:rPr>
          <w:sz w:val="22"/>
          <w:szCs w:val="22"/>
        </w:rPr>
        <w:t>Dauer</w:t>
      </w:r>
      <w:proofErr w:type="spellEnd"/>
      <w:r w:rsidRPr="00F125E4">
        <w:rPr>
          <w:sz w:val="22"/>
          <w:szCs w:val="22"/>
        </w:rPr>
        <w:t>.</w:t>
      </w:r>
    </w:p>
    <w:p w14:paraId="7AF1DDCA" w14:textId="77777777" w:rsidR="00895A12" w:rsidRPr="00F125E4" w:rsidRDefault="00895A12" w:rsidP="002F198C">
      <w:pPr>
        <w:pStyle w:val="ParNoG"/>
        <w:numPr>
          <w:ilvl w:val="0"/>
          <w:numId w:val="0"/>
        </w:numPr>
        <w:ind w:right="-289"/>
        <w:jc w:val="left"/>
        <w:rPr>
          <w:b/>
          <w:sz w:val="22"/>
          <w:szCs w:val="22"/>
          <w:lang w:val="de-DE"/>
        </w:rPr>
      </w:pPr>
      <w:r w:rsidRPr="00F125E4">
        <w:rPr>
          <w:b/>
          <w:sz w:val="22"/>
          <w:szCs w:val="22"/>
          <w:lang w:val="de-DE"/>
        </w:rPr>
        <w:t>Definition Apartheid</w:t>
      </w:r>
    </w:p>
    <w:p w14:paraId="2BD6818D" w14:textId="77777777" w:rsidR="00895A12" w:rsidRPr="00F125E4" w:rsidRDefault="00895A12" w:rsidP="002F198C">
      <w:pPr>
        <w:pStyle w:val="SingleTxtG"/>
        <w:ind w:left="0" w:right="-289"/>
        <w:jc w:val="left"/>
        <w:rPr>
          <w:sz w:val="22"/>
          <w:szCs w:val="22"/>
          <w:lang w:val="de-DE"/>
        </w:rPr>
      </w:pPr>
      <w:r w:rsidRPr="00F125E4">
        <w:rPr>
          <w:sz w:val="22"/>
          <w:szCs w:val="22"/>
          <w:lang w:val="de-DE"/>
        </w:rPr>
        <w:t>(a) Es besteht ein institutionalisiertes System der systematischen Rassenunterdrückung und -diskriminierung,</w:t>
      </w:r>
    </w:p>
    <w:p w14:paraId="5F34B8BD" w14:textId="77777777" w:rsidR="00895A12" w:rsidRPr="00F125E4" w:rsidRDefault="00895A12" w:rsidP="002F198C">
      <w:pPr>
        <w:pStyle w:val="SingleTxtG"/>
        <w:ind w:left="0" w:right="-289"/>
        <w:jc w:val="left"/>
        <w:rPr>
          <w:sz w:val="22"/>
          <w:szCs w:val="22"/>
          <w:lang w:val="de-DE"/>
        </w:rPr>
      </w:pPr>
      <w:r w:rsidRPr="00F125E4">
        <w:rPr>
          <w:sz w:val="22"/>
          <w:szCs w:val="22"/>
          <w:lang w:val="de-DE"/>
        </w:rPr>
        <w:t>(b) mit der Absicht errichtet, die Vorherrschaft einer rassischen Gruppe über eine andere aufrechtzuerhalten, und</w:t>
      </w:r>
    </w:p>
    <w:p w14:paraId="04A0258C" w14:textId="77777777" w:rsidR="00895A12" w:rsidRPr="00F125E4" w:rsidRDefault="00895A12" w:rsidP="002F198C">
      <w:pPr>
        <w:pStyle w:val="SingleTxtG"/>
        <w:ind w:left="0" w:right="-289"/>
        <w:jc w:val="left"/>
        <w:rPr>
          <w:sz w:val="22"/>
          <w:szCs w:val="22"/>
          <w:lang w:val="de-DE"/>
        </w:rPr>
      </w:pPr>
      <w:r w:rsidRPr="00F125E4">
        <w:rPr>
          <w:sz w:val="22"/>
          <w:szCs w:val="22"/>
          <w:lang w:val="de-DE"/>
        </w:rPr>
        <w:t xml:space="preserve">(c) in denen unmenschliche Handlungen als integraler Bestandteil des Regimes begangen werden. </w:t>
      </w:r>
    </w:p>
    <w:p w14:paraId="0ECD1B24" w14:textId="77777777" w:rsidR="00895A12" w:rsidRPr="00F125E4" w:rsidRDefault="00895A12" w:rsidP="002F198C">
      <w:pPr>
        <w:pStyle w:val="SingleTxtG"/>
        <w:ind w:left="0" w:right="-289"/>
        <w:jc w:val="left"/>
        <w:rPr>
          <w:b/>
          <w:sz w:val="22"/>
          <w:szCs w:val="22"/>
          <w:lang w:val="de-DE"/>
        </w:rPr>
      </w:pPr>
      <w:r w:rsidRPr="00F125E4">
        <w:rPr>
          <w:b/>
          <w:sz w:val="22"/>
          <w:szCs w:val="22"/>
          <w:lang w:val="de-DE"/>
        </w:rPr>
        <w:lastRenderedPageBreak/>
        <w:t xml:space="preserve">Die Anwendung des Apartheid-Tests auf die besetzten palästinensischen Gebiete </w:t>
      </w:r>
    </w:p>
    <w:p w14:paraId="6D96FF27" w14:textId="77777777" w:rsidR="00895A12" w:rsidRPr="00F125E4" w:rsidRDefault="00895A12" w:rsidP="002F198C">
      <w:pPr>
        <w:pStyle w:val="ParNoG"/>
        <w:numPr>
          <w:ilvl w:val="0"/>
          <w:numId w:val="0"/>
        </w:numPr>
        <w:ind w:right="-290"/>
        <w:jc w:val="left"/>
        <w:rPr>
          <w:sz w:val="22"/>
          <w:szCs w:val="22"/>
          <w:lang w:val="de-DE"/>
        </w:rPr>
      </w:pPr>
      <w:r w:rsidRPr="00F125E4">
        <w:rPr>
          <w:sz w:val="22"/>
          <w:szCs w:val="22"/>
          <w:lang w:val="de-DE"/>
        </w:rPr>
        <w:t>Seit Beginn der Besatzung im Juni 1967 ist die israelische Herrschaft über die palästinensischen Gebiete durch zwei wesentliche Merkmale gekennzeichnet. Erstens die Schaffung von unumkehrbaren "Tatsachen vor Ort": die Errichtung von 300 zivilen Siedlungen mit 700.000 jüdischen Siedlern, um durch die Annexion des besetzten Gebietes einen unrechtmäßigen Souveränitätsanspruch zu erheben und gleichzeitig das Selbstbestimmungsrecht der Palästinenser zu vereiteln. Und zweitens die Entwicklung eines repressiven Systems der Militärherrschaft über die 2,7 Millionen Palästinenser im Westjordanland, ein geschrumpftes und schwaches Aufenthaltsrecht für die 360.000 Palästinenser in Ostjerusalem und eine mittelalterliche Militärblockade gegen die zwei Millionen Palästinenser im Gazastreifen.</w:t>
      </w:r>
    </w:p>
    <w:p w14:paraId="54C77B85" w14:textId="77777777" w:rsidR="00895A12" w:rsidRPr="00F125E4" w:rsidRDefault="00895A12" w:rsidP="002F198C">
      <w:pPr>
        <w:pStyle w:val="H23G"/>
        <w:spacing w:before="0"/>
        <w:ind w:left="0" w:right="-290" w:firstLine="0"/>
        <w:rPr>
          <w:sz w:val="22"/>
          <w:szCs w:val="22"/>
          <w:lang w:val="de-DE"/>
        </w:rPr>
      </w:pPr>
      <w:r w:rsidRPr="00F125E4">
        <w:rPr>
          <w:sz w:val="22"/>
          <w:szCs w:val="22"/>
          <w:lang w:val="de-DE"/>
        </w:rPr>
        <w:t xml:space="preserve">Ein institutionalisiertes Regime der systematischen Unterdrückung und Diskriminierung </w:t>
      </w:r>
    </w:p>
    <w:p w14:paraId="03DA7D01" w14:textId="30A9CA9A" w:rsidR="00895A12" w:rsidRPr="00F125E4" w:rsidRDefault="00895A12" w:rsidP="002F198C">
      <w:pPr>
        <w:pStyle w:val="ParNoG"/>
        <w:numPr>
          <w:ilvl w:val="0"/>
          <w:numId w:val="0"/>
        </w:numPr>
        <w:ind w:right="-290"/>
        <w:jc w:val="left"/>
        <w:rPr>
          <w:sz w:val="22"/>
          <w:szCs w:val="22"/>
          <w:lang w:val="de-DE"/>
        </w:rPr>
      </w:pPr>
      <w:r w:rsidRPr="00F125E4">
        <w:rPr>
          <w:sz w:val="22"/>
          <w:szCs w:val="22"/>
          <w:lang w:val="de-DE"/>
        </w:rPr>
        <w:t xml:space="preserve">Das Herzstück des israelischen </w:t>
      </w:r>
      <w:r w:rsidRPr="00F125E4">
        <w:rPr>
          <w:b/>
          <w:sz w:val="22"/>
          <w:szCs w:val="22"/>
          <w:lang w:val="de-DE"/>
        </w:rPr>
        <w:t>Siedlerkolonialprojekts</w:t>
      </w:r>
      <w:r w:rsidRPr="00F125E4">
        <w:rPr>
          <w:sz w:val="22"/>
          <w:szCs w:val="22"/>
          <w:lang w:val="de-DE"/>
        </w:rPr>
        <w:t xml:space="preserve"> ist ein umfassendes duales rechtliches und politisches System, das den jüdischen israelischen Siedlern im Westjordanland, einschließlich Ostjerusalem, umfassende Rechte und Lebensbedingungen einräumt, während es den Palästinensern eine militärische Herrschaft und Kontrolle auferlegt, ohne dass die grundlegenden Schutzbestimmungen des humanitären Völkerrechts und der Menschenrechte e</w:t>
      </w:r>
      <w:r w:rsidR="00A24E07" w:rsidRPr="00F125E4">
        <w:rPr>
          <w:sz w:val="22"/>
          <w:szCs w:val="22"/>
          <w:lang w:val="de-DE"/>
        </w:rPr>
        <w:t xml:space="preserve">ingehalten werden. </w:t>
      </w:r>
    </w:p>
    <w:p w14:paraId="6FFA411D" w14:textId="77777777" w:rsidR="00895A12" w:rsidRPr="00F125E4" w:rsidRDefault="00895A12" w:rsidP="002F198C">
      <w:pPr>
        <w:pStyle w:val="ParNoG"/>
        <w:numPr>
          <w:ilvl w:val="0"/>
          <w:numId w:val="0"/>
        </w:numPr>
        <w:ind w:right="-290"/>
        <w:jc w:val="left"/>
        <w:rPr>
          <w:sz w:val="22"/>
          <w:szCs w:val="22"/>
        </w:rPr>
      </w:pPr>
      <w:proofErr w:type="spellStart"/>
      <w:r w:rsidRPr="00F125E4">
        <w:rPr>
          <w:sz w:val="22"/>
          <w:szCs w:val="22"/>
        </w:rPr>
        <w:t>Politisch</w:t>
      </w:r>
      <w:proofErr w:type="spellEnd"/>
      <w:r w:rsidRPr="00F125E4">
        <w:rPr>
          <w:sz w:val="22"/>
          <w:szCs w:val="22"/>
        </w:rPr>
        <w:t xml:space="preserve"> und </w:t>
      </w:r>
      <w:proofErr w:type="spellStart"/>
      <w:r w:rsidRPr="00F125E4">
        <w:rPr>
          <w:sz w:val="22"/>
          <w:szCs w:val="22"/>
        </w:rPr>
        <w:t>rechtlich</w:t>
      </w:r>
      <w:proofErr w:type="spellEnd"/>
      <w:r w:rsidRPr="00F125E4">
        <w:rPr>
          <w:sz w:val="22"/>
          <w:szCs w:val="22"/>
        </w:rPr>
        <w:t xml:space="preserve"> </w:t>
      </w:r>
      <w:proofErr w:type="spellStart"/>
      <w:r w:rsidRPr="00F125E4">
        <w:rPr>
          <w:sz w:val="22"/>
          <w:szCs w:val="22"/>
        </w:rPr>
        <w:t>genießen</w:t>
      </w:r>
      <w:proofErr w:type="spellEnd"/>
      <w:r w:rsidRPr="00F125E4">
        <w:rPr>
          <w:sz w:val="22"/>
          <w:szCs w:val="22"/>
        </w:rPr>
        <w:t xml:space="preserve"> </w:t>
      </w:r>
      <w:proofErr w:type="spellStart"/>
      <w:r w:rsidRPr="00F125E4">
        <w:rPr>
          <w:sz w:val="22"/>
          <w:szCs w:val="22"/>
        </w:rPr>
        <w:t>jüdische</w:t>
      </w:r>
      <w:proofErr w:type="spellEnd"/>
      <w:r w:rsidRPr="00F125E4">
        <w:rPr>
          <w:sz w:val="22"/>
          <w:szCs w:val="22"/>
        </w:rPr>
        <w:t xml:space="preserve"> </w:t>
      </w:r>
      <w:proofErr w:type="spellStart"/>
      <w:r w:rsidRPr="00F125E4">
        <w:rPr>
          <w:sz w:val="22"/>
          <w:szCs w:val="22"/>
        </w:rPr>
        <w:t>israelische</w:t>
      </w:r>
      <w:proofErr w:type="spellEnd"/>
      <w:r w:rsidRPr="00F125E4">
        <w:rPr>
          <w:sz w:val="22"/>
          <w:szCs w:val="22"/>
        </w:rPr>
        <w:t xml:space="preserve"> </w:t>
      </w:r>
      <w:proofErr w:type="spellStart"/>
      <w:r w:rsidRPr="00F125E4">
        <w:rPr>
          <w:sz w:val="22"/>
          <w:szCs w:val="22"/>
        </w:rPr>
        <w:t>Siedler</w:t>
      </w:r>
      <w:proofErr w:type="spellEnd"/>
      <w:r w:rsidRPr="00F125E4">
        <w:rPr>
          <w:sz w:val="22"/>
          <w:szCs w:val="22"/>
        </w:rPr>
        <w:t xml:space="preserve"> die </w:t>
      </w:r>
      <w:proofErr w:type="spellStart"/>
      <w:r w:rsidRPr="00F125E4">
        <w:rPr>
          <w:sz w:val="22"/>
          <w:szCs w:val="22"/>
        </w:rPr>
        <w:t>gleichen</w:t>
      </w:r>
      <w:proofErr w:type="spellEnd"/>
      <w:r w:rsidRPr="00F125E4">
        <w:rPr>
          <w:sz w:val="22"/>
          <w:szCs w:val="22"/>
        </w:rPr>
        <w:t xml:space="preserve"> </w:t>
      </w:r>
      <w:proofErr w:type="spellStart"/>
      <w:r w:rsidRPr="00F125E4">
        <w:rPr>
          <w:sz w:val="22"/>
          <w:szCs w:val="22"/>
        </w:rPr>
        <w:t>umfassenden</w:t>
      </w:r>
      <w:proofErr w:type="spellEnd"/>
      <w:r w:rsidRPr="00F125E4">
        <w:rPr>
          <w:sz w:val="22"/>
          <w:szCs w:val="22"/>
        </w:rPr>
        <w:t xml:space="preserve"> </w:t>
      </w:r>
      <w:proofErr w:type="spellStart"/>
      <w:r w:rsidRPr="00F125E4">
        <w:rPr>
          <w:sz w:val="22"/>
          <w:szCs w:val="22"/>
        </w:rPr>
        <w:t>Staatsbürgerrechte</w:t>
      </w:r>
      <w:proofErr w:type="spellEnd"/>
      <w:r w:rsidRPr="00F125E4">
        <w:rPr>
          <w:sz w:val="22"/>
          <w:szCs w:val="22"/>
        </w:rPr>
        <w:t xml:space="preserve"> und den </w:t>
      </w:r>
      <w:proofErr w:type="spellStart"/>
      <w:r w:rsidRPr="00F125E4">
        <w:rPr>
          <w:sz w:val="22"/>
          <w:szCs w:val="22"/>
        </w:rPr>
        <w:t>gleichen</w:t>
      </w:r>
      <w:proofErr w:type="spellEnd"/>
      <w:r w:rsidRPr="00F125E4">
        <w:rPr>
          <w:sz w:val="22"/>
          <w:szCs w:val="22"/>
        </w:rPr>
        <w:t xml:space="preserve"> </w:t>
      </w:r>
      <w:proofErr w:type="spellStart"/>
      <w:r w:rsidRPr="00F125E4">
        <w:rPr>
          <w:sz w:val="22"/>
          <w:szCs w:val="22"/>
        </w:rPr>
        <w:t>Schutz</w:t>
      </w:r>
      <w:proofErr w:type="spellEnd"/>
      <w:r w:rsidRPr="00F125E4">
        <w:rPr>
          <w:sz w:val="22"/>
          <w:szCs w:val="22"/>
        </w:rPr>
        <w:t xml:space="preserve"> </w:t>
      </w:r>
      <w:proofErr w:type="spellStart"/>
      <w:r w:rsidRPr="00F125E4">
        <w:rPr>
          <w:sz w:val="22"/>
          <w:szCs w:val="22"/>
        </w:rPr>
        <w:t>wie</w:t>
      </w:r>
      <w:proofErr w:type="spellEnd"/>
      <w:r w:rsidRPr="00F125E4">
        <w:rPr>
          <w:sz w:val="22"/>
          <w:szCs w:val="22"/>
        </w:rPr>
        <w:t xml:space="preserve"> </w:t>
      </w:r>
      <w:proofErr w:type="spellStart"/>
      <w:r w:rsidRPr="00F125E4">
        <w:rPr>
          <w:sz w:val="22"/>
          <w:szCs w:val="22"/>
        </w:rPr>
        <w:t>israelische</w:t>
      </w:r>
      <w:proofErr w:type="spellEnd"/>
      <w:r w:rsidRPr="00F125E4">
        <w:rPr>
          <w:sz w:val="22"/>
          <w:szCs w:val="22"/>
        </w:rPr>
        <w:t xml:space="preserve"> </w:t>
      </w:r>
      <w:proofErr w:type="spellStart"/>
      <w:r w:rsidRPr="00F125E4">
        <w:rPr>
          <w:sz w:val="22"/>
          <w:szCs w:val="22"/>
        </w:rPr>
        <w:t>Juden</w:t>
      </w:r>
      <w:proofErr w:type="spellEnd"/>
      <w:r w:rsidRPr="00F125E4">
        <w:rPr>
          <w:sz w:val="22"/>
          <w:szCs w:val="22"/>
        </w:rPr>
        <w:t xml:space="preserve">, die </w:t>
      </w:r>
      <w:proofErr w:type="spellStart"/>
      <w:r w:rsidRPr="00F125E4">
        <w:rPr>
          <w:sz w:val="22"/>
          <w:szCs w:val="22"/>
        </w:rPr>
        <w:t>innerhalb</w:t>
      </w:r>
      <w:proofErr w:type="spellEnd"/>
      <w:r w:rsidRPr="00F125E4">
        <w:rPr>
          <w:sz w:val="22"/>
          <w:szCs w:val="22"/>
        </w:rPr>
        <w:t xml:space="preserve"> der </w:t>
      </w:r>
      <w:proofErr w:type="spellStart"/>
      <w:r w:rsidRPr="00F125E4">
        <w:rPr>
          <w:sz w:val="22"/>
          <w:szCs w:val="22"/>
        </w:rPr>
        <w:t>Grenzen</w:t>
      </w:r>
      <w:proofErr w:type="spellEnd"/>
      <w:r w:rsidRPr="00F125E4">
        <w:rPr>
          <w:sz w:val="22"/>
          <w:szCs w:val="22"/>
        </w:rPr>
        <w:t xml:space="preserve"> des </w:t>
      </w:r>
      <w:proofErr w:type="spellStart"/>
      <w:r w:rsidRPr="00F125E4">
        <w:rPr>
          <w:sz w:val="22"/>
          <w:szCs w:val="22"/>
        </w:rPr>
        <w:t>Landes</w:t>
      </w:r>
      <w:proofErr w:type="spellEnd"/>
      <w:r w:rsidRPr="00F125E4">
        <w:rPr>
          <w:sz w:val="22"/>
          <w:szCs w:val="22"/>
        </w:rPr>
        <w:t xml:space="preserve"> von 1949 </w:t>
      </w:r>
      <w:proofErr w:type="spellStart"/>
      <w:r w:rsidRPr="00F125E4">
        <w:rPr>
          <w:sz w:val="22"/>
          <w:szCs w:val="22"/>
        </w:rPr>
        <w:t>leben</w:t>
      </w:r>
      <w:proofErr w:type="spellEnd"/>
      <w:r w:rsidRPr="00F125E4">
        <w:rPr>
          <w:sz w:val="22"/>
          <w:szCs w:val="22"/>
        </w:rPr>
        <w:t xml:space="preserve">. Die 475.000 </w:t>
      </w:r>
      <w:proofErr w:type="spellStart"/>
      <w:r w:rsidRPr="00F125E4">
        <w:rPr>
          <w:sz w:val="22"/>
          <w:szCs w:val="22"/>
        </w:rPr>
        <w:t>israelischen</w:t>
      </w:r>
      <w:proofErr w:type="spellEnd"/>
      <w:r w:rsidRPr="00F125E4">
        <w:rPr>
          <w:sz w:val="22"/>
          <w:szCs w:val="22"/>
        </w:rPr>
        <w:t xml:space="preserve"> </w:t>
      </w:r>
      <w:proofErr w:type="spellStart"/>
      <w:r w:rsidRPr="00F125E4">
        <w:rPr>
          <w:sz w:val="22"/>
          <w:szCs w:val="22"/>
        </w:rPr>
        <w:t>Siedler</w:t>
      </w:r>
      <w:proofErr w:type="spellEnd"/>
      <w:r w:rsidRPr="00F125E4">
        <w:rPr>
          <w:sz w:val="22"/>
          <w:szCs w:val="22"/>
        </w:rPr>
        <w:t xml:space="preserve"> </w:t>
      </w:r>
      <w:proofErr w:type="spellStart"/>
      <w:r w:rsidRPr="00F125E4">
        <w:rPr>
          <w:sz w:val="22"/>
          <w:szCs w:val="22"/>
        </w:rPr>
        <w:t>im</w:t>
      </w:r>
      <w:proofErr w:type="spellEnd"/>
      <w:r w:rsidRPr="00F125E4">
        <w:rPr>
          <w:sz w:val="22"/>
          <w:szCs w:val="22"/>
        </w:rPr>
        <w:t xml:space="preserve"> </w:t>
      </w:r>
      <w:proofErr w:type="spellStart"/>
      <w:r w:rsidRPr="00F125E4">
        <w:rPr>
          <w:sz w:val="22"/>
          <w:szCs w:val="22"/>
        </w:rPr>
        <w:t>Westjordanland</w:t>
      </w:r>
      <w:proofErr w:type="spellEnd"/>
      <w:r w:rsidRPr="00F125E4">
        <w:rPr>
          <w:sz w:val="22"/>
          <w:szCs w:val="22"/>
        </w:rPr>
        <w:t xml:space="preserve">, die </w:t>
      </w:r>
      <w:proofErr w:type="spellStart"/>
      <w:r w:rsidRPr="00F125E4">
        <w:rPr>
          <w:sz w:val="22"/>
          <w:szCs w:val="22"/>
        </w:rPr>
        <w:t>alle</w:t>
      </w:r>
      <w:proofErr w:type="spellEnd"/>
      <w:r w:rsidRPr="00F125E4">
        <w:rPr>
          <w:sz w:val="22"/>
          <w:szCs w:val="22"/>
        </w:rPr>
        <w:t xml:space="preserve"> in rein </w:t>
      </w:r>
      <w:proofErr w:type="spellStart"/>
      <w:r w:rsidRPr="00F125E4">
        <w:rPr>
          <w:sz w:val="22"/>
          <w:szCs w:val="22"/>
        </w:rPr>
        <w:t>jüdischen</w:t>
      </w:r>
      <w:proofErr w:type="spellEnd"/>
      <w:r w:rsidRPr="00F125E4">
        <w:rPr>
          <w:sz w:val="22"/>
          <w:szCs w:val="22"/>
        </w:rPr>
        <w:t xml:space="preserve"> </w:t>
      </w:r>
      <w:proofErr w:type="spellStart"/>
      <w:r w:rsidRPr="00F125E4">
        <w:rPr>
          <w:sz w:val="22"/>
          <w:szCs w:val="22"/>
        </w:rPr>
        <w:t>Siedlungen</w:t>
      </w:r>
      <w:proofErr w:type="spellEnd"/>
      <w:r w:rsidRPr="00F125E4">
        <w:rPr>
          <w:sz w:val="22"/>
          <w:szCs w:val="22"/>
        </w:rPr>
        <w:t xml:space="preserve"> </w:t>
      </w:r>
      <w:proofErr w:type="spellStart"/>
      <w:r w:rsidRPr="00F125E4">
        <w:rPr>
          <w:sz w:val="22"/>
          <w:szCs w:val="22"/>
        </w:rPr>
        <w:t>leben</w:t>
      </w:r>
      <w:proofErr w:type="spellEnd"/>
      <w:r w:rsidRPr="00F125E4">
        <w:rPr>
          <w:sz w:val="22"/>
          <w:szCs w:val="22"/>
        </w:rPr>
        <w:t xml:space="preserve">, </w:t>
      </w:r>
      <w:proofErr w:type="spellStart"/>
      <w:r w:rsidRPr="00F125E4">
        <w:rPr>
          <w:sz w:val="22"/>
          <w:szCs w:val="22"/>
        </w:rPr>
        <w:t>genießen</w:t>
      </w:r>
      <w:proofErr w:type="spellEnd"/>
      <w:r w:rsidRPr="00F125E4">
        <w:rPr>
          <w:sz w:val="22"/>
          <w:szCs w:val="22"/>
        </w:rPr>
        <w:t xml:space="preserve"> die </w:t>
      </w:r>
      <w:proofErr w:type="spellStart"/>
      <w:r w:rsidRPr="00F125E4">
        <w:rPr>
          <w:sz w:val="22"/>
          <w:szCs w:val="22"/>
        </w:rPr>
        <w:t>gesamte</w:t>
      </w:r>
      <w:proofErr w:type="spellEnd"/>
      <w:r w:rsidRPr="00F125E4">
        <w:rPr>
          <w:sz w:val="22"/>
          <w:szCs w:val="22"/>
        </w:rPr>
        <w:t xml:space="preserve"> Palette der </w:t>
      </w:r>
      <w:proofErr w:type="spellStart"/>
      <w:r w:rsidRPr="00F125E4">
        <w:rPr>
          <w:sz w:val="22"/>
          <w:szCs w:val="22"/>
        </w:rPr>
        <w:t>Gesetze</w:t>
      </w:r>
      <w:proofErr w:type="spellEnd"/>
      <w:r w:rsidRPr="00F125E4">
        <w:rPr>
          <w:sz w:val="22"/>
          <w:szCs w:val="22"/>
        </w:rPr>
        <w:t xml:space="preserve"> und </w:t>
      </w:r>
      <w:proofErr w:type="spellStart"/>
      <w:r w:rsidRPr="00F125E4">
        <w:rPr>
          <w:sz w:val="22"/>
          <w:szCs w:val="22"/>
        </w:rPr>
        <w:t>Vorteile</w:t>
      </w:r>
      <w:proofErr w:type="spellEnd"/>
      <w:r w:rsidRPr="00F125E4">
        <w:rPr>
          <w:sz w:val="22"/>
          <w:szCs w:val="22"/>
        </w:rPr>
        <w:t xml:space="preserve"> der </w:t>
      </w:r>
      <w:proofErr w:type="spellStart"/>
      <w:r w:rsidRPr="00F125E4">
        <w:rPr>
          <w:sz w:val="22"/>
          <w:szCs w:val="22"/>
        </w:rPr>
        <w:t>israelischen</w:t>
      </w:r>
      <w:proofErr w:type="spellEnd"/>
      <w:r w:rsidRPr="00F125E4">
        <w:rPr>
          <w:sz w:val="22"/>
          <w:szCs w:val="22"/>
        </w:rPr>
        <w:t xml:space="preserve"> </w:t>
      </w:r>
      <w:proofErr w:type="spellStart"/>
      <w:r w:rsidRPr="00F125E4">
        <w:rPr>
          <w:sz w:val="22"/>
          <w:szCs w:val="22"/>
        </w:rPr>
        <w:t>Staatsbürgerschaft</w:t>
      </w:r>
      <w:proofErr w:type="spellEnd"/>
      <w:r w:rsidRPr="00F125E4">
        <w:rPr>
          <w:sz w:val="22"/>
          <w:szCs w:val="22"/>
        </w:rPr>
        <w:t xml:space="preserve">, die auf </w:t>
      </w:r>
      <w:proofErr w:type="spellStart"/>
      <w:r w:rsidRPr="00F125E4">
        <w:rPr>
          <w:sz w:val="22"/>
          <w:szCs w:val="22"/>
        </w:rPr>
        <w:t>sie</w:t>
      </w:r>
      <w:proofErr w:type="spellEnd"/>
      <w:r w:rsidRPr="00F125E4">
        <w:rPr>
          <w:sz w:val="22"/>
          <w:szCs w:val="22"/>
        </w:rPr>
        <w:t xml:space="preserve"> </w:t>
      </w:r>
      <w:proofErr w:type="spellStart"/>
      <w:r w:rsidRPr="00F125E4">
        <w:rPr>
          <w:sz w:val="22"/>
          <w:szCs w:val="22"/>
        </w:rPr>
        <w:t>persönlich</w:t>
      </w:r>
      <w:proofErr w:type="spellEnd"/>
      <w:r w:rsidRPr="00F125E4">
        <w:rPr>
          <w:sz w:val="22"/>
          <w:szCs w:val="22"/>
        </w:rPr>
        <w:t xml:space="preserve"> und exterritorial </w:t>
      </w:r>
      <w:proofErr w:type="spellStart"/>
      <w:r w:rsidRPr="00F125E4">
        <w:rPr>
          <w:sz w:val="22"/>
          <w:szCs w:val="22"/>
        </w:rPr>
        <w:t>ausgedehnt</w:t>
      </w:r>
      <w:proofErr w:type="spellEnd"/>
      <w:r w:rsidRPr="00F125E4">
        <w:rPr>
          <w:sz w:val="22"/>
          <w:szCs w:val="22"/>
        </w:rPr>
        <w:t xml:space="preserve"> </w:t>
      </w:r>
      <w:proofErr w:type="spellStart"/>
      <w:r w:rsidRPr="00F125E4">
        <w:rPr>
          <w:sz w:val="22"/>
          <w:szCs w:val="22"/>
        </w:rPr>
        <w:t>wurden</w:t>
      </w:r>
      <w:proofErr w:type="spellEnd"/>
      <w:r w:rsidRPr="00F125E4">
        <w:rPr>
          <w:sz w:val="22"/>
          <w:szCs w:val="22"/>
        </w:rPr>
        <w:t xml:space="preserve">. </w:t>
      </w:r>
      <w:proofErr w:type="spellStart"/>
      <w:r w:rsidRPr="00F125E4">
        <w:rPr>
          <w:sz w:val="22"/>
          <w:szCs w:val="22"/>
        </w:rPr>
        <w:t>Wie</w:t>
      </w:r>
      <w:proofErr w:type="spellEnd"/>
      <w:r w:rsidRPr="00F125E4">
        <w:rPr>
          <w:sz w:val="22"/>
          <w:szCs w:val="22"/>
        </w:rPr>
        <w:t xml:space="preserve"> Israelis in Tel Aviv </w:t>
      </w:r>
      <w:proofErr w:type="spellStart"/>
      <w:r w:rsidRPr="00F125E4">
        <w:rPr>
          <w:sz w:val="22"/>
          <w:szCs w:val="22"/>
        </w:rPr>
        <w:t>oder</w:t>
      </w:r>
      <w:proofErr w:type="spellEnd"/>
      <w:r w:rsidRPr="00F125E4">
        <w:rPr>
          <w:sz w:val="22"/>
          <w:szCs w:val="22"/>
        </w:rPr>
        <w:t xml:space="preserve"> </w:t>
      </w:r>
      <w:proofErr w:type="spellStart"/>
      <w:r w:rsidRPr="00F125E4">
        <w:rPr>
          <w:sz w:val="22"/>
          <w:szCs w:val="22"/>
        </w:rPr>
        <w:t>Eilat</w:t>
      </w:r>
      <w:proofErr w:type="spellEnd"/>
      <w:r w:rsidRPr="00F125E4">
        <w:rPr>
          <w:sz w:val="22"/>
          <w:szCs w:val="22"/>
        </w:rPr>
        <w:t xml:space="preserve"> </w:t>
      </w:r>
      <w:proofErr w:type="spellStart"/>
      <w:r w:rsidRPr="00F125E4">
        <w:rPr>
          <w:sz w:val="22"/>
          <w:szCs w:val="22"/>
        </w:rPr>
        <w:t>haben</w:t>
      </w:r>
      <w:proofErr w:type="spellEnd"/>
      <w:r w:rsidRPr="00F125E4">
        <w:rPr>
          <w:sz w:val="22"/>
          <w:szCs w:val="22"/>
        </w:rPr>
        <w:t xml:space="preserve"> die </w:t>
      </w:r>
      <w:proofErr w:type="spellStart"/>
      <w:r w:rsidRPr="00F125E4">
        <w:rPr>
          <w:sz w:val="22"/>
          <w:szCs w:val="22"/>
        </w:rPr>
        <w:t>Siedler</w:t>
      </w:r>
      <w:proofErr w:type="spellEnd"/>
      <w:r w:rsidRPr="00F125E4">
        <w:rPr>
          <w:sz w:val="22"/>
          <w:szCs w:val="22"/>
        </w:rPr>
        <w:t xml:space="preserve"> </w:t>
      </w:r>
      <w:proofErr w:type="spellStart"/>
      <w:r w:rsidRPr="00F125E4">
        <w:rPr>
          <w:sz w:val="22"/>
          <w:szCs w:val="22"/>
        </w:rPr>
        <w:t>im</w:t>
      </w:r>
      <w:proofErr w:type="spellEnd"/>
      <w:r w:rsidRPr="00F125E4">
        <w:rPr>
          <w:sz w:val="22"/>
          <w:szCs w:val="22"/>
        </w:rPr>
        <w:t xml:space="preserve"> </w:t>
      </w:r>
      <w:proofErr w:type="spellStart"/>
      <w:r w:rsidRPr="00F125E4">
        <w:rPr>
          <w:sz w:val="22"/>
          <w:szCs w:val="22"/>
        </w:rPr>
        <w:t>Westjordanland</w:t>
      </w:r>
      <w:proofErr w:type="spellEnd"/>
      <w:r w:rsidRPr="00F125E4">
        <w:rPr>
          <w:sz w:val="22"/>
          <w:szCs w:val="22"/>
        </w:rPr>
        <w:t xml:space="preserve"> den </w:t>
      </w:r>
      <w:proofErr w:type="spellStart"/>
      <w:r w:rsidRPr="00F125E4">
        <w:rPr>
          <w:sz w:val="22"/>
          <w:szCs w:val="22"/>
        </w:rPr>
        <w:t>gleichen</w:t>
      </w:r>
      <w:proofErr w:type="spellEnd"/>
      <w:r w:rsidRPr="00F125E4">
        <w:rPr>
          <w:sz w:val="22"/>
          <w:szCs w:val="22"/>
        </w:rPr>
        <w:t xml:space="preserve"> </w:t>
      </w:r>
      <w:proofErr w:type="spellStart"/>
      <w:r w:rsidRPr="00F125E4">
        <w:rPr>
          <w:sz w:val="22"/>
          <w:szCs w:val="22"/>
        </w:rPr>
        <w:t>Zugang</w:t>
      </w:r>
      <w:proofErr w:type="spellEnd"/>
      <w:r w:rsidRPr="00F125E4">
        <w:rPr>
          <w:sz w:val="22"/>
          <w:szCs w:val="22"/>
        </w:rPr>
        <w:t xml:space="preserve"> </w:t>
      </w:r>
      <w:proofErr w:type="spellStart"/>
      <w:r w:rsidRPr="00F125E4">
        <w:rPr>
          <w:sz w:val="22"/>
          <w:szCs w:val="22"/>
        </w:rPr>
        <w:t>zur</w:t>
      </w:r>
      <w:proofErr w:type="spellEnd"/>
      <w:r w:rsidRPr="00F125E4">
        <w:rPr>
          <w:sz w:val="22"/>
          <w:szCs w:val="22"/>
        </w:rPr>
        <w:t xml:space="preserve"> </w:t>
      </w:r>
      <w:proofErr w:type="spellStart"/>
      <w:r w:rsidRPr="00F125E4">
        <w:rPr>
          <w:sz w:val="22"/>
          <w:szCs w:val="22"/>
        </w:rPr>
        <w:t>Krankenversicherung</w:t>
      </w:r>
      <w:proofErr w:type="spellEnd"/>
      <w:r w:rsidRPr="00F125E4">
        <w:rPr>
          <w:sz w:val="22"/>
          <w:szCs w:val="22"/>
        </w:rPr>
        <w:t xml:space="preserve">, </w:t>
      </w:r>
      <w:proofErr w:type="spellStart"/>
      <w:r w:rsidRPr="00F125E4">
        <w:rPr>
          <w:sz w:val="22"/>
          <w:szCs w:val="22"/>
        </w:rPr>
        <w:t>zur</w:t>
      </w:r>
      <w:proofErr w:type="spellEnd"/>
      <w:r w:rsidRPr="00F125E4">
        <w:rPr>
          <w:sz w:val="22"/>
          <w:szCs w:val="22"/>
        </w:rPr>
        <w:t xml:space="preserve"> </w:t>
      </w:r>
      <w:proofErr w:type="spellStart"/>
      <w:r w:rsidRPr="00F125E4">
        <w:rPr>
          <w:sz w:val="22"/>
          <w:szCs w:val="22"/>
        </w:rPr>
        <w:t>Sozialversicherung</w:t>
      </w:r>
      <w:proofErr w:type="spellEnd"/>
      <w:r w:rsidRPr="00F125E4">
        <w:rPr>
          <w:sz w:val="22"/>
          <w:szCs w:val="22"/>
        </w:rPr>
        <w:t xml:space="preserve">, </w:t>
      </w:r>
      <w:proofErr w:type="spellStart"/>
      <w:r w:rsidRPr="00F125E4">
        <w:rPr>
          <w:sz w:val="22"/>
          <w:szCs w:val="22"/>
        </w:rPr>
        <w:t>zu</w:t>
      </w:r>
      <w:proofErr w:type="spellEnd"/>
      <w:r w:rsidRPr="00F125E4">
        <w:rPr>
          <w:sz w:val="22"/>
          <w:szCs w:val="22"/>
        </w:rPr>
        <w:t xml:space="preserve"> </w:t>
      </w:r>
      <w:proofErr w:type="spellStart"/>
      <w:r w:rsidRPr="00F125E4">
        <w:rPr>
          <w:sz w:val="22"/>
          <w:szCs w:val="22"/>
        </w:rPr>
        <w:t>Sozialleistungen</w:t>
      </w:r>
      <w:proofErr w:type="spellEnd"/>
      <w:r w:rsidRPr="00F125E4">
        <w:rPr>
          <w:sz w:val="22"/>
          <w:szCs w:val="22"/>
        </w:rPr>
        <w:t xml:space="preserve">, </w:t>
      </w:r>
      <w:proofErr w:type="spellStart"/>
      <w:r w:rsidRPr="00F125E4">
        <w:rPr>
          <w:sz w:val="22"/>
          <w:szCs w:val="22"/>
        </w:rPr>
        <w:t>zum</w:t>
      </w:r>
      <w:proofErr w:type="spellEnd"/>
      <w:r w:rsidRPr="00F125E4">
        <w:rPr>
          <w:sz w:val="22"/>
          <w:szCs w:val="22"/>
        </w:rPr>
        <w:t xml:space="preserve"> </w:t>
      </w:r>
      <w:proofErr w:type="spellStart"/>
      <w:r w:rsidRPr="00F125E4">
        <w:rPr>
          <w:sz w:val="22"/>
          <w:szCs w:val="22"/>
        </w:rPr>
        <w:t>Bildungswesen</w:t>
      </w:r>
      <w:proofErr w:type="spellEnd"/>
      <w:r w:rsidRPr="00F125E4">
        <w:rPr>
          <w:sz w:val="22"/>
          <w:szCs w:val="22"/>
        </w:rPr>
        <w:t xml:space="preserve">, </w:t>
      </w:r>
      <w:proofErr w:type="spellStart"/>
      <w:r w:rsidRPr="00F125E4">
        <w:rPr>
          <w:sz w:val="22"/>
          <w:szCs w:val="22"/>
        </w:rPr>
        <w:t>zu</w:t>
      </w:r>
      <w:proofErr w:type="spellEnd"/>
      <w:r w:rsidRPr="00F125E4">
        <w:rPr>
          <w:sz w:val="22"/>
          <w:szCs w:val="22"/>
        </w:rPr>
        <w:t xml:space="preserve"> </w:t>
      </w:r>
      <w:proofErr w:type="spellStart"/>
      <w:r w:rsidRPr="00F125E4">
        <w:rPr>
          <w:sz w:val="22"/>
          <w:szCs w:val="22"/>
        </w:rPr>
        <w:t>regulären</w:t>
      </w:r>
      <w:proofErr w:type="spellEnd"/>
      <w:r w:rsidRPr="00F125E4">
        <w:rPr>
          <w:sz w:val="22"/>
          <w:szCs w:val="22"/>
        </w:rPr>
        <w:t xml:space="preserve"> </w:t>
      </w:r>
      <w:proofErr w:type="spellStart"/>
      <w:r w:rsidRPr="00F125E4">
        <w:rPr>
          <w:sz w:val="22"/>
          <w:szCs w:val="22"/>
        </w:rPr>
        <w:t>kommunalen</w:t>
      </w:r>
      <w:proofErr w:type="spellEnd"/>
      <w:r w:rsidRPr="00F125E4">
        <w:rPr>
          <w:sz w:val="22"/>
          <w:szCs w:val="22"/>
        </w:rPr>
        <w:t xml:space="preserve"> </w:t>
      </w:r>
      <w:proofErr w:type="spellStart"/>
      <w:r w:rsidRPr="00F125E4">
        <w:rPr>
          <w:sz w:val="22"/>
          <w:szCs w:val="22"/>
        </w:rPr>
        <w:t>Dienstleistungen</w:t>
      </w:r>
      <w:proofErr w:type="spellEnd"/>
      <w:r w:rsidRPr="00F125E4">
        <w:rPr>
          <w:sz w:val="22"/>
          <w:szCs w:val="22"/>
        </w:rPr>
        <w:t xml:space="preserve"> und </w:t>
      </w:r>
      <w:proofErr w:type="spellStart"/>
      <w:r w:rsidRPr="00F125E4">
        <w:rPr>
          <w:sz w:val="22"/>
          <w:szCs w:val="22"/>
        </w:rPr>
        <w:t>zum</w:t>
      </w:r>
      <w:proofErr w:type="spellEnd"/>
      <w:r w:rsidRPr="00F125E4">
        <w:rPr>
          <w:sz w:val="22"/>
          <w:szCs w:val="22"/>
        </w:rPr>
        <w:t xml:space="preserve"> </w:t>
      </w:r>
      <w:proofErr w:type="spellStart"/>
      <w:r w:rsidRPr="00F125E4">
        <w:rPr>
          <w:sz w:val="22"/>
          <w:szCs w:val="22"/>
        </w:rPr>
        <w:t>Recht</w:t>
      </w:r>
      <w:proofErr w:type="spellEnd"/>
      <w:r w:rsidRPr="00F125E4">
        <w:rPr>
          <w:sz w:val="22"/>
          <w:szCs w:val="22"/>
        </w:rPr>
        <w:t xml:space="preserve"> auf </w:t>
      </w:r>
      <w:proofErr w:type="spellStart"/>
      <w:r w:rsidRPr="00F125E4">
        <w:rPr>
          <w:sz w:val="22"/>
          <w:szCs w:val="22"/>
        </w:rPr>
        <w:t>Ein</w:t>
      </w:r>
      <w:proofErr w:type="spellEnd"/>
      <w:r w:rsidRPr="00F125E4">
        <w:rPr>
          <w:sz w:val="22"/>
          <w:szCs w:val="22"/>
        </w:rPr>
        <w:t xml:space="preserve">- und </w:t>
      </w:r>
      <w:proofErr w:type="spellStart"/>
      <w:r w:rsidRPr="00F125E4">
        <w:rPr>
          <w:sz w:val="22"/>
          <w:szCs w:val="22"/>
        </w:rPr>
        <w:t>Ausreise</w:t>
      </w:r>
      <w:proofErr w:type="spellEnd"/>
      <w:r w:rsidRPr="00F125E4">
        <w:rPr>
          <w:sz w:val="22"/>
          <w:szCs w:val="22"/>
        </w:rPr>
        <w:t xml:space="preserve"> </w:t>
      </w:r>
      <w:proofErr w:type="spellStart"/>
      <w:r w:rsidRPr="00F125E4">
        <w:rPr>
          <w:sz w:val="22"/>
          <w:szCs w:val="22"/>
        </w:rPr>
        <w:t>nach</w:t>
      </w:r>
      <w:proofErr w:type="spellEnd"/>
      <w:r w:rsidRPr="00F125E4">
        <w:rPr>
          <w:sz w:val="22"/>
          <w:szCs w:val="22"/>
        </w:rPr>
        <w:t xml:space="preserve"> Israel und in </w:t>
      </w:r>
      <w:proofErr w:type="spellStart"/>
      <w:r w:rsidRPr="00F125E4">
        <w:rPr>
          <w:sz w:val="22"/>
          <w:szCs w:val="22"/>
        </w:rPr>
        <w:t>weite</w:t>
      </w:r>
      <w:proofErr w:type="spellEnd"/>
      <w:r w:rsidRPr="00F125E4">
        <w:rPr>
          <w:sz w:val="22"/>
          <w:szCs w:val="22"/>
        </w:rPr>
        <w:t xml:space="preserve"> </w:t>
      </w:r>
      <w:proofErr w:type="spellStart"/>
      <w:r w:rsidRPr="00F125E4">
        <w:rPr>
          <w:sz w:val="22"/>
          <w:szCs w:val="22"/>
        </w:rPr>
        <w:t>Teile</w:t>
      </w:r>
      <w:proofErr w:type="spellEnd"/>
      <w:r w:rsidRPr="00F125E4">
        <w:rPr>
          <w:sz w:val="22"/>
          <w:szCs w:val="22"/>
        </w:rPr>
        <w:t xml:space="preserve"> des </w:t>
      </w:r>
      <w:proofErr w:type="spellStart"/>
      <w:r w:rsidRPr="00F125E4">
        <w:rPr>
          <w:sz w:val="22"/>
          <w:szCs w:val="22"/>
        </w:rPr>
        <w:t>Westjordanlandes</w:t>
      </w:r>
      <w:proofErr w:type="spellEnd"/>
      <w:r w:rsidRPr="00F125E4">
        <w:rPr>
          <w:sz w:val="22"/>
          <w:szCs w:val="22"/>
        </w:rPr>
        <w:t xml:space="preserve">. </w:t>
      </w:r>
      <w:proofErr w:type="spellStart"/>
      <w:r w:rsidRPr="00F125E4">
        <w:rPr>
          <w:sz w:val="22"/>
          <w:szCs w:val="22"/>
        </w:rPr>
        <w:t>Außerdem</w:t>
      </w:r>
      <w:proofErr w:type="spellEnd"/>
      <w:r w:rsidRPr="00F125E4">
        <w:rPr>
          <w:sz w:val="22"/>
          <w:szCs w:val="22"/>
        </w:rPr>
        <w:t xml:space="preserve"> </w:t>
      </w:r>
      <w:proofErr w:type="spellStart"/>
      <w:r w:rsidRPr="00F125E4">
        <w:rPr>
          <w:sz w:val="22"/>
          <w:szCs w:val="22"/>
        </w:rPr>
        <w:t>erhalten</w:t>
      </w:r>
      <w:proofErr w:type="spellEnd"/>
      <w:r w:rsidRPr="00F125E4">
        <w:rPr>
          <w:sz w:val="22"/>
          <w:szCs w:val="22"/>
        </w:rPr>
        <w:t xml:space="preserve"> </w:t>
      </w:r>
      <w:proofErr w:type="spellStart"/>
      <w:r w:rsidRPr="00F125E4">
        <w:rPr>
          <w:sz w:val="22"/>
          <w:szCs w:val="22"/>
        </w:rPr>
        <w:t>sie</w:t>
      </w:r>
      <w:proofErr w:type="spellEnd"/>
      <w:r w:rsidRPr="00F125E4">
        <w:rPr>
          <w:sz w:val="22"/>
          <w:szCs w:val="22"/>
        </w:rPr>
        <w:t xml:space="preserve"> von der </w:t>
      </w:r>
      <w:proofErr w:type="spellStart"/>
      <w:r w:rsidRPr="00F125E4">
        <w:rPr>
          <w:sz w:val="22"/>
          <w:szCs w:val="22"/>
        </w:rPr>
        <w:t>israelischen</w:t>
      </w:r>
      <w:proofErr w:type="spellEnd"/>
      <w:r w:rsidRPr="00F125E4">
        <w:rPr>
          <w:sz w:val="22"/>
          <w:szCs w:val="22"/>
        </w:rPr>
        <w:t xml:space="preserve"> </w:t>
      </w:r>
      <w:proofErr w:type="spellStart"/>
      <w:r w:rsidRPr="00F125E4">
        <w:rPr>
          <w:sz w:val="22"/>
          <w:szCs w:val="22"/>
        </w:rPr>
        <w:t>Regierung</w:t>
      </w:r>
      <w:proofErr w:type="spellEnd"/>
      <w:r w:rsidRPr="00F125E4">
        <w:rPr>
          <w:sz w:val="22"/>
          <w:szCs w:val="22"/>
        </w:rPr>
        <w:t xml:space="preserve"> </w:t>
      </w:r>
      <w:proofErr w:type="spellStart"/>
      <w:r w:rsidRPr="00F125E4">
        <w:rPr>
          <w:sz w:val="22"/>
          <w:szCs w:val="22"/>
        </w:rPr>
        <w:t>gezielte</w:t>
      </w:r>
      <w:proofErr w:type="spellEnd"/>
      <w:r w:rsidRPr="00F125E4">
        <w:rPr>
          <w:sz w:val="22"/>
          <w:szCs w:val="22"/>
        </w:rPr>
        <w:t xml:space="preserve"> </w:t>
      </w:r>
      <w:proofErr w:type="spellStart"/>
      <w:r w:rsidRPr="00F125E4">
        <w:rPr>
          <w:sz w:val="22"/>
          <w:szCs w:val="22"/>
        </w:rPr>
        <w:t>Vergünstigungen</w:t>
      </w:r>
      <w:proofErr w:type="spellEnd"/>
      <w:r w:rsidRPr="00F125E4">
        <w:rPr>
          <w:sz w:val="22"/>
          <w:szCs w:val="22"/>
        </w:rPr>
        <w:t xml:space="preserve"> und </w:t>
      </w:r>
      <w:proofErr w:type="spellStart"/>
      <w:r w:rsidRPr="00F125E4">
        <w:rPr>
          <w:sz w:val="22"/>
          <w:szCs w:val="22"/>
        </w:rPr>
        <w:t>Anreize</w:t>
      </w:r>
      <w:proofErr w:type="spellEnd"/>
      <w:r w:rsidRPr="00F125E4">
        <w:rPr>
          <w:sz w:val="22"/>
          <w:szCs w:val="22"/>
        </w:rPr>
        <w:t xml:space="preserve">, um in den </w:t>
      </w:r>
      <w:proofErr w:type="spellStart"/>
      <w:r w:rsidRPr="00F125E4">
        <w:rPr>
          <w:sz w:val="22"/>
          <w:szCs w:val="22"/>
        </w:rPr>
        <w:t>Siedlungen</w:t>
      </w:r>
      <w:proofErr w:type="spellEnd"/>
      <w:r w:rsidRPr="00F125E4">
        <w:rPr>
          <w:sz w:val="22"/>
          <w:szCs w:val="22"/>
        </w:rPr>
        <w:t xml:space="preserve"> </w:t>
      </w:r>
      <w:proofErr w:type="spellStart"/>
      <w:r w:rsidRPr="00F125E4">
        <w:rPr>
          <w:sz w:val="22"/>
          <w:szCs w:val="22"/>
        </w:rPr>
        <w:t>zu</w:t>
      </w:r>
      <w:proofErr w:type="spellEnd"/>
      <w:r w:rsidRPr="00F125E4">
        <w:rPr>
          <w:sz w:val="22"/>
          <w:szCs w:val="22"/>
        </w:rPr>
        <w:t xml:space="preserve"> </w:t>
      </w:r>
      <w:proofErr w:type="spellStart"/>
      <w:r w:rsidRPr="00F125E4">
        <w:rPr>
          <w:sz w:val="22"/>
          <w:szCs w:val="22"/>
        </w:rPr>
        <w:t>leben</w:t>
      </w:r>
      <w:proofErr w:type="spellEnd"/>
      <w:r w:rsidRPr="00F125E4">
        <w:rPr>
          <w:sz w:val="22"/>
          <w:szCs w:val="22"/>
        </w:rPr>
        <w:t xml:space="preserve"> und </w:t>
      </w:r>
      <w:proofErr w:type="spellStart"/>
      <w:r w:rsidRPr="00F125E4">
        <w:rPr>
          <w:sz w:val="22"/>
          <w:szCs w:val="22"/>
        </w:rPr>
        <w:t>zu</w:t>
      </w:r>
      <w:proofErr w:type="spellEnd"/>
      <w:r w:rsidRPr="00F125E4">
        <w:rPr>
          <w:sz w:val="22"/>
          <w:szCs w:val="22"/>
        </w:rPr>
        <w:t xml:space="preserve"> </w:t>
      </w:r>
      <w:proofErr w:type="spellStart"/>
      <w:r w:rsidRPr="00F125E4">
        <w:rPr>
          <w:sz w:val="22"/>
          <w:szCs w:val="22"/>
        </w:rPr>
        <w:t>arbeiten</w:t>
      </w:r>
      <w:proofErr w:type="spellEnd"/>
      <w:r w:rsidRPr="00F125E4">
        <w:rPr>
          <w:sz w:val="22"/>
          <w:szCs w:val="22"/>
        </w:rPr>
        <w:t xml:space="preserve">. Die </w:t>
      </w:r>
      <w:proofErr w:type="spellStart"/>
      <w:r w:rsidRPr="00F125E4">
        <w:rPr>
          <w:sz w:val="22"/>
          <w:szCs w:val="22"/>
        </w:rPr>
        <w:t>Siedler</w:t>
      </w:r>
      <w:proofErr w:type="spellEnd"/>
      <w:r w:rsidRPr="00F125E4">
        <w:rPr>
          <w:sz w:val="22"/>
          <w:szCs w:val="22"/>
        </w:rPr>
        <w:t xml:space="preserve"> </w:t>
      </w:r>
      <w:proofErr w:type="spellStart"/>
      <w:r w:rsidRPr="00F125E4">
        <w:rPr>
          <w:sz w:val="22"/>
          <w:szCs w:val="22"/>
        </w:rPr>
        <w:t>sind</w:t>
      </w:r>
      <w:proofErr w:type="spellEnd"/>
      <w:r w:rsidRPr="00F125E4">
        <w:rPr>
          <w:sz w:val="22"/>
          <w:szCs w:val="22"/>
        </w:rPr>
        <w:t xml:space="preserve"> </w:t>
      </w:r>
      <w:proofErr w:type="spellStart"/>
      <w:r w:rsidRPr="00F125E4">
        <w:rPr>
          <w:sz w:val="22"/>
          <w:szCs w:val="22"/>
        </w:rPr>
        <w:t>ein</w:t>
      </w:r>
      <w:proofErr w:type="spellEnd"/>
      <w:r w:rsidRPr="00F125E4">
        <w:rPr>
          <w:sz w:val="22"/>
          <w:szCs w:val="22"/>
        </w:rPr>
        <w:t xml:space="preserve"> </w:t>
      </w:r>
      <w:proofErr w:type="spellStart"/>
      <w:r w:rsidRPr="00F125E4">
        <w:rPr>
          <w:sz w:val="22"/>
          <w:szCs w:val="22"/>
        </w:rPr>
        <w:t>integrierter</w:t>
      </w:r>
      <w:proofErr w:type="spellEnd"/>
      <w:r w:rsidRPr="00F125E4">
        <w:rPr>
          <w:sz w:val="22"/>
          <w:szCs w:val="22"/>
        </w:rPr>
        <w:t xml:space="preserve"> </w:t>
      </w:r>
      <w:proofErr w:type="spellStart"/>
      <w:r w:rsidRPr="00F125E4">
        <w:rPr>
          <w:sz w:val="22"/>
          <w:szCs w:val="22"/>
        </w:rPr>
        <w:t>Teil</w:t>
      </w:r>
      <w:proofErr w:type="spellEnd"/>
      <w:r w:rsidRPr="00F125E4">
        <w:rPr>
          <w:sz w:val="22"/>
          <w:szCs w:val="22"/>
        </w:rPr>
        <w:t xml:space="preserve"> </w:t>
      </w:r>
      <w:proofErr w:type="spellStart"/>
      <w:r w:rsidRPr="00F125E4">
        <w:rPr>
          <w:sz w:val="22"/>
          <w:szCs w:val="22"/>
        </w:rPr>
        <w:t>einer</w:t>
      </w:r>
      <w:proofErr w:type="spellEnd"/>
      <w:r w:rsidRPr="00F125E4">
        <w:rPr>
          <w:sz w:val="22"/>
          <w:szCs w:val="22"/>
        </w:rPr>
        <w:t xml:space="preserve"> </w:t>
      </w:r>
      <w:proofErr w:type="spellStart"/>
      <w:r w:rsidRPr="00F125E4">
        <w:rPr>
          <w:sz w:val="22"/>
          <w:szCs w:val="22"/>
        </w:rPr>
        <w:t>wohlhabenden</w:t>
      </w:r>
      <w:proofErr w:type="spellEnd"/>
      <w:r w:rsidRPr="00F125E4">
        <w:rPr>
          <w:sz w:val="22"/>
          <w:szCs w:val="22"/>
        </w:rPr>
        <w:t xml:space="preserve"> </w:t>
      </w:r>
      <w:proofErr w:type="spellStart"/>
      <w:r w:rsidRPr="00F125E4">
        <w:rPr>
          <w:sz w:val="22"/>
          <w:szCs w:val="22"/>
        </w:rPr>
        <w:t>Gesellschaft</w:t>
      </w:r>
      <w:proofErr w:type="spellEnd"/>
      <w:r w:rsidRPr="00F125E4">
        <w:rPr>
          <w:sz w:val="22"/>
          <w:szCs w:val="22"/>
        </w:rPr>
        <w:t xml:space="preserve"> </w:t>
      </w:r>
      <w:proofErr w:type="spellStart"/>
      <w:r w:rsidRPr="00F125E4">
        <w:rPr>
          <w:sz w:val="22"/>
          <w:szCs w:val="22"/>
        </w:rPr>
        <w:t>mit</w:t>
      </w:r>
      <w:proofErr w:type="spellEnd"/>
      <w:r w:rsidRPr="00F125E4">
        <w:rPr>
          <w:sz w:val="22"/>
          <w:szCs w:val="22"/>
        </w:rPr>
        <w:t xml:space="preserve"> </w:t>
      </w:r>
      <w:proofErr w:type="spellStart"/>
      <w:r w:rsidRPr="00F125E4">
        <w:rPr>
          <w:sz w:val="22"/>
          <w:szCs w:val="22"/>
        </w:rPr>
        <w:t>europäischem</w:t>
      </w:r>
      <w:proofErr w:type="spellEnd"/>
      <w:r w:rsidRPr="00F125E4">
        <w:rPr>
          <w:sz w:val="22"/>
          <w:szCs w:val="22"/>
        </w:rPr>
        <w:t xml:space="preserve"> </w:t>
      </w:r>
      <w:proofErr w:type="spellStart"/>
      <w:r w:rsidRPr="00F125E4">
        <w:rPr>
          <w:sz w:val="22"/>
          <w:szCs w:val="22"/>
        </w:rPr>
        <w:t>Lebensstandard</w:t>
      </w:r>
      <w:proofErr w:type="spellEnd"/>
      <w:r w:rsidRPr="00F125E4">
        <w:rPr>
          <w:sz w:val="22"/>
          <w:szCs w:val="22"/>
        </w:rPr>
        <w:t xml:space="preserve">. Die </w:t>
      </w:r>
      <w:proofErr w:type="spellStart"/>
      <w:r w:rsidRPr="00F125E4">
        <w:rPr>
          <w:sz w:val="22"/>
          <w:szCs w:val="22"/>
        </w:rPr>
        <w:t>Versorgungseinrichtungen</w:t>
      </w:r>
      <w:proofErr w:type="spellEnd"/>
      <w:r w:rsidRPr="00F125E4">
        <w:rPr>
          <w:sz w:val="22"/>
          <w:szCs w:val="22"/>
        </w:rPr>
        <w:t xml:space="preserve"> und </w:t>
      </w:r>
      <w:proofErr w:type="spellStart"/>
      <w:r w:rsidRPr="00F125E4">
        <w:rPr>
          <w:sz w:val="22"/>
          <w:szCs w:val="22"/>
        </w:rPr>
        <w:t>Dienstleistungen</w:t>
      </w:r>
      <w:proofErr w:type="spellEnd"/>
      <w:r w:rsidRPr="00F125E4">
        <w:rPr>
          <w:sz w:val="22"/>
          <w:szCs w:val="22"/>
        </w:rPr>
        <w:t xml:space="preserve">, </w:t>
      </w:r>
      <w:proofErr w:type="spellStart"/>
      <w:r w:rsidRPr="00F125E4">
        <w:rPr>
          <w:sz w:val="22"/>
          <w:szCs w:val="22"/>
        </w:rPr>
        <w:t>über</w:t>
      </w:r>
      <w:proofErr w:type="spellEnd"/>
      <w:r w:rsidRPr="00F125E4">
        <w:rPr>
          <w:sz w:val="22"/>
          <w:szCs w:val="22"/>
        </w:rPr>
        <w:t xml:space="preserve"> die </w:t>
      </w:r>
      <w:proofErr w:type="spellStart"/>
      <w:r w:rsidRPr="00F125E4">
        <w:rPr>
          <w:sz w:val="22"/>
          <w:szCs w:val="22"/>
        </w:rPr>
        <w:t>die</w:t>
      </w:r>
      <w:proofErr w:type="spellEnd"/>
      <w:r w:rsidRPr="00F125E4">
        <w:rPr>
          <w:sz w:val="22"/>
          <w:szCs w:val="22"/>
        </w:rPr>
        <w:t xml:space="preserve"> </w:t>
      </w:r>
      <w:proofErr w:type="spellStart"/>
      <w:r w:rsidRPr="00F125E4">
        <w:rPr>
          <w:sz w:val="22"/>
          <w:szCs w:val="22"/>
        </w:rPr>
        <w:t>Siedlungen</w:t>
      </w:r>
      <w:proofErr w:type="spellEnd"/>
      <w:r w:rsidRPr="00F125E4">
        <w:rPr>
          <w:sz w:val="22"/>
          <w:szCs w:val="22"/>
        </w:rPr>
        <w:t xml:space="preserve"> </w:t>
      </w:r>
      <w:proofErr w:type="spellStart"/>
      <w:r w:rsidRPr="00F125E4">
        <w:rPr>
          <w:sz w:val="22"/>
          <w:szCs w:val="22"/>
        </w:rPr>
        <w:t>verfügen</w:t>
      </w:r>
      <w:proofErr w:type="spellEnd"/>
      <w:r w:rsidRPr="00F125E4">
        <w:rPr>
          <w:sz w:val="22"/>
          <w:szCs w:val="22"/>
        </w:rPr>
        <w:t xml:space="preserve"> - </w:t>
      </w:r>
      <w:proofErr w:type="spellStart"/>
      <w:r w:rsidRPr="00F125E4">
        <w:rPr>
          <w:sz w:val="22"/>
          <w:szCs w:val="22"/>
        </w:rPr>
        <w:t>Wasser</w:t>
      </w:r>
      <w:proofErr w:type="spellEnd"/>
      <w:r w:rsidRPr="00F125E4">
        <w:rPr>
          <w:sz w:val="22"/>
          <w:szCs w:val="22"/>
        </w:rPr>
        <w:t xml:space="preserve">, Strom, </w:t>
      </w:r>
      <w:proofErr w:type="spellStart"/>
      <w:r w:rsidRPr="00F125E4">
        <w:rPr>
          <w:sz w:val="22"/>
          <w:szCs w:val="22"/>
        </w:rPr>
        <w:t>Wohnraum</w:t>
      </w:r>
      <w:proofErr w:type="spellEnd"/>
      <w:r w:rsidRPr="00F125E4">
        <w:rPr>
          <w:sz w:val="22"/>
          <w:szCs w:val="22"/>
        </w:rPr>
        <w:t xml:space="preserve">, </w:t>
      </w:r>
      <w:proofErr w:type="spellStart"/>
      <w:r w:rsidRPr="00F125E4">
        <w:rPr>
          <w:sz w:val="22"/>
          <w:szCs w:val="22"/>
        </w:rPr>
        <w:t>Zugang</w:t>
      </w:r>
      <w:proofErr w:type="spellEnd"/>
      <w:r w:rsidRPr="00F125E4">
        <w:rPr>
          <w:sz w:val="22"/>
          <w:szCs w:val="22"/>
        </w:rPr>
        <w:t xml:space="preserve"> </w:t>
      </w:r>
      <w:proofErr w:type="spellStart"/>
      <w:r w:rsidRPr="00F125E4">
        <w:rPr>
          <w:sz w:val="22"/>
          <w:szCs w:val="22"/>
        </w:rPr>
        <w:t>zu</w:t>
      </w:r>
      <w:proofErr w:type="spellEnd"/>
      <w:r w:rsidRPr="00F125E4">
        <w:rPr>
          <w:sz w:val="22"/>
          <w:szCs w:val="22"/>
        </w:rPr>
        <w:t xml:space="preserve"> gut </w:t>
      </w:r>
      <w:proofErr w:type="spellStart"/>
      <w:r w:rsidRPr="00F125E4">
        <w:rPr>
          <w:sz w:val="22"/>
          <w:szCs w:val="22"/>
        </w:rPr>
        <w:t>bezahlten</w:t>
      </w:r>
      <w:proofErr w:type="spellEnd"/>
      <w:r w:rsidRPr="00F125E4">
        <w:rPr>
          <w:sz w:val="22"/>
          <w:szCs w:val="22"/>
        </w:rPr>
        <w:t xml:space="preserve"> </w:t>
      </w:r>
      <w:proofErr w:type="spellStart"/>
      <w:r w:rsidRPr="00F125E4">
        <w:rPr>
          <w:sz w:val="22"/>
          <w:szCs w:val="22"/>
        </w:rPr>
        <w:t>Arbeitsplätzen</w:t>
      </w:r>
      <w:proofErr w:type="spellEnd"/>
      <w:r w:rsidRPr="00F125E4">
        <w:rPr>
          <w:sz w:val="22"/>
          <w:szCs w:val="22"/>
        </w:rPr>
        <w:t xml:space="preserve">, </w:t>
      </w:r>
      <w:proofErr w:type="spellStart"/>
      <w:r w:rsidRPr="00F125E4">
        <w:rPr>
          <w:sz w:val="22"/>
          <w:szCs w:val="22"/>
        </w:rPr>
        <w:t>Straßen</w:t>
      </w:r>
      <w:proofErr w:type="spellEnd"/>
      <w:r w:rsidRPr="00F125E4">
        <w:rPr>
          <w:sz w:val="22"/>
          <w:szCs w:val="22"/>
        </w:rPr>
        <w:t xml:space="preserve"> und </w:t>
      </w:r>
      <w:proofErr w:type="spellStart"/>
      <w:r w:rsidRPr="00F125E4">
        <w:rPr>
          <w:sz w:val="22"/>
          <w:szCs w:val="22"/>
        </w:rPr>
        <w:t>Industrieinvestitionen</w:t>
      </w:r>
      <w:proofErr w:type="spellEnd"/>
      <w:r w:rsidRPr="00F125E4">
        <w:rPr>
          <w:sz w:val="22"/>
          <w:szCs w:val="22"/>
        </w:rPr>
        <w:t xml:space="preserve"> - </w:t>
      </w:r>
      <w:proofErr w:type="spellStart"/>
      <w:r w:rsidRPr="00F125E4">
        <w:rPr>
          <w:sz w:val="22"/>
          <w:szCs w:val="22"/>
        </w:rPr>
        <w:t>sind</w:t>
      </w:r>
      <w:proofErr w:type="spellEnd"/>
      <w:r w:rsidRPr="00F125E4">
        <w:rPr>
          <w:sz w:val="22"/>
          <w:szCs w:val="22"/>
        </w:rPr>
        <w:t xml:space="preserve"> </w:t>
      </w:r>
      <w:proofErr w:type="spellStart"/>
      <w:r w:rsidRPr="00F125E4">
        <w:rPr>
          <w:sz w:val="22"/>
          <w:szCs w:val="22"/>
        </w:rPr>
        <w:t>denjenigen</w:t>
      </w:r>
      <w:proofErr w:type="spellEnd"/>
      <w:r w:rsidRPr="00F125E4">
        <w:rPr>
          <w:sz w:val="22"/>
          <w:szCs w:val="22"/>
        </w:rPr>
        <w:t xml:space="preserve">, die den </w:t>
      </w:r>
      <w:proofErr w:type="spellStart"/>
      <w:r w:rsidRPr="00F125E4">
        <w:rPr>
          <w:sz w:val="22"/>
          <w:szCs w:val="22"/>
        </w:rPr>
        <w:t>Palästinensern</w:t>
      </w:r>
      <w:proofErr w:type="spellEnd"/>
      <w:r w:rsidRPr="00F125E4">
        <w:rPr>
          <w:sz w:val="22"/>
          <w:szCs w:val="22"/>
        </w:rPr>
        <w:t xml:space="preserve"> </w:t>
      </w:r>
      <w:proofErr w:type="spellStart"/>
      <w:r w:rsidRPr="00F125E4">
        <w:rPr>
          <w:sz w:val="22"/>
          <w:szCs w:val="22"/>
        </w:rPr>
        <w:t>zur</w:t>
      </w:r>
      <w:proofErr w:type="spellEnd"/>
      <w:r w:rsidRPr="00F125E4">
        <w:rPr>
          <w:sz w:val="22"/>
          <w:szCs w:val="22"/>
        </w:rPr>
        <w:t xml:space="preserve"> </w:t>
      </w:r>
      <w:proofErr w:type="spellStart"/>
      <w:r w:rsidRPr="00F125E4">
        <w:rPr>
          <w:sz w:val="22"/>
          <w:szCs w:val="22"/>
        </w:rPr>
        <w:t>Verfügung</w:t>
      </w:r>
      <w:proofErr w:type="spellEnd"/>
      <w:r w:rsidRPr="00F125E4">
        <w:rPr>
          <w:sz w:val="22"/>
          <w:szCs w:val="22"/>
        </w:rPr>
        <w:t xml:space="preserve"> </w:t>
      </w:r>
      <w:proofErr w:type="spellStart"/>
      <w:r w:rsidRPr="00F125E4">
        <w:rPr>
          <w:sz w:val="22"/>
          <w:szCs w:val="22"/>
        </w:rPr>
        <w:t>stehen</w:t>
      </w:r>
      <w:proofErr w:type="spellEnd"/>
      <w:r w:rsidRPr="00F125E4">
        <w:rPr>
          <w:sz w:val="22"/>
          <w:szCs w:val="22"/>
        </w:rPr>
        <w:t xml:space="preserve">, </w:t>
      </w:r>
      <w:proofErr w:type="spellStart"/>
      <w:r w:rsidRPr="00F125E4">
        <w:rPr>
          <w:sz w:val="22"/>
          <w:szCs w:val="22"/>
        </w:rPr>
        <w:t>weit</w:t>
      </w:r>
      <w:proofErr w:type="spellEnd"/>
      <w:r w:rsidRPr="00F125E4">
        <w:rPr>
          <w:sz w:val="22"/>
          <w:szCs w:val="22"/>
        </w:rPr>
        <w:t xml:space="preserve"> </w:t>
      </w:r>
      <w:proofErr w:type="spellStart"/>
      <w:r w:rsidRPr="00F125E4">
        <w:rPr>
          <w:sz w:val="22"/>
          <w:szCs w:val="22"/>
        </w:rPr>
        <w:t>überlegen</w:t>
      </w:r>
      <w:proofErr w:type="spellEnd"/>
      <w:r w:rsidRPr="00F125E4">
        <w:rPr>
          <w:sz w:val="22"/>
          <w:szCs w:val="22"/>
        </w:rPr>
        <w:t xml:space="preserve">. </w:t>
      </w:r>
      <w:proofErr w:type="spellStart"/>
      <w:r w:rsidRPr="00F125E4">
        <w:rPr>
          <w:sz w:val="22"/>
          <w:szCs w:val="22"/>
        </w:rPr>
        <w:t>Wenn</w:t>
      </w:r>
      <w:proofErr w:type="spellEnd"/>
      <w:r w:rsidRPr="00F125E4">
        <w:rPr>
          <w:sz w:val="22"/>
          <w:szCs w:val="22"/>
        </w:rPr>
        <w:t xml:space="preserve"> </w:t>
      </w:r>
      <w:proofErr w:type="spellStart"/>
      <w:r w:rsidRPr="00F125E4">
        <w:rPr>
          <w:sz w:val="22"/>
          <w:szCs w:val="22"/>
        </w:rPr>
        <w:t>Siedler</w:t>
      </w:r>
      <w:proofErr w:type="spellEnd"/>
      <w:r w:rsidRPr="00F125E4">
        <w:rPr>
          <w:sz w:val="22"/>
          <w:szCs w:val="22"/>
        </w:rPr>
        <w:t xml:space="preserve"> </w:t>
      </w:r>
      <w:proofErr w:type="spellStart"/>
      <w:r w:rsidRPr="00F125E4">
        <w:rPr>
          <w:sz w:val="22"/>
          <w:szCs w:val="22"/>
        </w:rPr>
        <w:t>eines</w:t>
      </w:r>
      <w:proofErr w:type="spellEnd"/>
      <w:r w:rsidRPr="00F125E4">
        <w:rPr>
          <w:sz w:val="22"/>
          <w:szCs w:val="22"/>
        </w:rPr>
        <w:t xml:space="preserve"> </w:t>
      </w:r>
      <w:proofErr w:type="spellStart"/>
      <w:r w:rsidRPr="00F125E4">
        <w:rPr>
          <w:sz w:val="22"/>
          <w:szCs w:val="22"/>
        </w:rPr>
        <w:t>Verbrechens</w:t>
      </w:r>
      <w:proofErr w:type="spellEnd"/>
      <w:r w:rsidRPr="00F125E4">
        <w:rPr>
          <w:sz w:val="22"/>
          <w:szCs w:val="22"/>
        </w:rPr>
        <w:t xml:space="preserve"> </w:t>
      </w:r>
      <w:proofErr w:type="spellStart"/>
      <w:r w:rsidRPr="00F125E4">
        <w:rPr>
          <w:sz w:val="22"/>
          <w:szCs w:val="22"/>
        </w:rPr>
        <w:t>angeklagt</w:t>
      </w:r>
      <w:proofErr w:type="spellEnd"/>
      <w:r w:rsidRPr="00F125E4">
        <w:rPr>
          <w:sz w:val="22"/>
          <w:szCs w:val="22"/>
        </w:rPr>
        <w:t xml:space="preserve"> </w:t>
      </w:r>
      <w:proofErr w:type="spellStart"/>
      <w:r w:rsidRPr="00F125E4">
        <w:rPr>
          <w:sz w:val="22"/>
          <w:szCs w:val="22"/>
        </w:rPr>
        <w:t>werden</w:t>
      </w:r>
      <w:proofErr w:type="spellEnd"/>
      <w:r w:rsidRPr="00F125E4">
        <w:rPr>
          <w:sz w:val="22"/>
          <w:szCs w:val="22"/>
        </w:rPr>
        <w:t xml:space="preserve">, </w:t>
      </w:r>
      <w:proofErr w:type="spellStart"/>
      <w:r w:rsidRPr="00F125E4">
        <w:rPr>
          <w:sz w:val="22"/>
          <w:szCs w:val="22"/>
        </w:rPr>
        <w:t>werden</w:t>
      </w:r>
      <w:proofErr w:type="spellEnd"/>
      <w:r w:rsidRPr="00F125E4">
        <w:rPr>
          <w:sz w:val="22"/>
          <w:szCs w:val="22"/>
        </w:rPr>
        <w:t xml:space="preserve"> </w:t>
      </w:r>
      <w:proofErr w:type="spellStart"/>
      <w:r w:rsidRPr="00F125E4">
        <w:rPr>
          <w:sz w:val="22"/>
          <w:szCs w:val="22"/>
        </w:rPr>
        <w:t>sie</w:t>
      </w:r>
      <w:proofErr w:type="spellEnd"/>
      <w:r w:rsidRPr="00F125E4">
        <w:rPr>
          <w:sz w:val="22"/>
          <w:szCs w:val="22"/>
        </w:rPr>
        <w:t xml:space="preserve"> </w:t>
      </w:r>
      <w:proofErr w:type="spellStart"/>
      <w:r w:rsidRPr="00F125E4">
        <w:rPr>
          <w:sz w:val="22"/>
          <w:szCs w:val="22"/>
        </w:rPr>
        <w:t>vor</w:t>
      </w:r>
      <w:proofErr w:type="spellEnd"/>
      <w:r w:rsidRPr="00F125E4">
        <w:rPr>
          <w:sz w:val="22"/>
          <w:szCs w:val="22"/>
        </w:rPr>
        <w:t xml:space="preserve"> </w:t>
      </w:r>
      <w:proofErr w:type="spellStart"/>
      <w:r w:rsidRPr="00F125E4">
        <w:rPr>
          <w:sz w:val="22"/>
          <w:szCs w:val="22"/>
        </w:rPr>
        <w:t>einem</w:t>
      </w:r>
      <w:proofErr w:type="spellEnd"/>
      <w:r w:rsidRPr="00F125E4">
        <w:rPr>
          <w:sz w:val="22"/>
          <w:szCs w:val="22"/>
        </w:rPr>
        <w:t xml:space="preserve"> </w:t>
      </w:r>
      <w:proofErr w:type="spellStart"/>
      <w:r w:rsidRPr="00F125E4">
        <w:rPr>
          <w:sz w:val="22"/>
          <w:szCs w:val="22"/>
        </w:rPr>
        <w:t>israelischen</w:t>
      </w:r>
      <w:proofErr w:type="spellEnd"/>
      <w:r w:rsidRPr="00F125E4">
        <w:rPr>
          <w:sz w:val="22"/>
          <w:szCs w:val="22"/>
        </w:rPr>
        <w:t xml:space="preserve"> </w:t>
      </w:r>
      <w:proofErr w:type="spellStart"/>
      <w:r w:rsidRPr="00F125E4">
        <w:rPr>
          <w:sz w:val="22"/>
          <w:szCs w:val="22"/>
        </w:rPr>
        <w:t>Gericht</w:t>
      </w:r>
      <w:proofErr w:type="spellEnd"/>
      <w:r w:rsidRPr="00F125E4">
        <w:rPr>
          <w:sz w:val="22"/>
          <w:szCs w:val="22"/>
        </w:rPr>
        <w:t xml:space="preserve"> </w:t>
      </w:r>
      <w:proofErr w:type="spellStart"/>
      <w:r w:rsidRPr="00F125E4">
        <w:rPr>
          <w:sz w:val="22"/>
          <w:szCs w:val="22"/>
        </w:rPr>
        <w:t>unter</w:t>
      </w:r>
      <w:proofErr w:type="spellEnd"/>
      <w:r w:rsidRPr="00F125E4">
        <w:rPr>
          <w:sz w:val="22"/>
          <w:szCs w:val="22"/>
        </w:rPr>
        <w:t xml:space="preserve"> </w:t>
      </w:r>
      <w:proofErr w:type="spellStart"/>
      <w:r w:rsidRPr="00F125E4">
        <w:rPr>
          <w:sz w:val="22"/>
          <w:szCs w:val="22"/>
        </w:rPr>
        <w:t>dem</w:t>
      </w:r>
      <w:proofErr w:type="spellEnd"/>
      <w:r w:rsidRPr="00F125E4">
        <w:rPr>
          <w:sz w:val="22"/>
          <w:szCs w:val="22"/>
        </w:rPr>
        <w:t xml:space="preserve"> </w:t>
      </w:r>
      <w:proofErr w:type="spellStart"/>
      <w:r w:rsidRPr="00F125E4">
        <w:rPr>
          <w:sz w:val="22"/>
          <w:szCs w:val="22"/>
        </w:rPr>
        <w:t>vollen</w:t>
      </w:r>
      <w:proofErr w:type="spellEnd"/>
      <w:r w:rsidRPr="00F125E4">
        <w:rPr>
          <w:sz w:val="22"/>
          <w:szCs w:val="22"/>
        </w:rPr>
        <w:t xml:space="preserve"> </w:t>
      </w:r>
      <w:proofErr w:type="spellStart"/>
      <w:r w:rsidRPr="00F125E4">
        <w:rPr>
          <w:sz w:val="22"/>
          <w:szCs w:val="22"/>
        </w:rPr>
        <w:t>Schutz</w:t>
      </w:r>
      <w:proofErr w:type="spellEnd"/>
      <w:r w:rsidRPr="00F125E4">
        <w:rPr>
          <w:sz w:val="22"/>
          <w:szCs w:val="22"/>
        </w:rPr>
        <w:t xml:space="preserve"> des </w:t>
      </w:r>
      <w:proofErr w:type="spellStart"/>
      <w:r w:rsidRPr="00F125E4">
        <w:rPr>
          <w:sz w:val="22"/>
          <w:szCs w:val="22"/>
        </w:rPr>
        <w:t>israelischen</w:t>
      </w:r>
      <w:proofErr w:type="spellEnd"/>
      <w:r w:rsidRPr="00F125E4">
        <w:rPr>
          <w:sz w:val="22"/>
          <w:szCs w:val="22"/>
        </w:rPr>
        <w:t xml:space="preserve"> </w:t>
      </w:r>
      <w:proofErr w:type="spellStart"/>
      <w:r w:rsidRPr="00F125E4">
        <w:rPr>
          <w:sz w:val="22"/>
          <w:szCs w:val="22"/>
        </w:rPr>
        <w:t>Strafrechts</w:t>
      </w:r>
      <w:proofErr w:type="spellEnd"/>
      <w:r w:rsidRPr="00F125E4">
        <w:rPr>
          <w:sz w:val="22"/>
          <w:szCs w:val="22"/>
        </w:rPr>
        <w:t xml:space="preserve"> </w:t>
      </w:r>
      <w:proofErr w:type="spellStart"/>
      <w:r w:rsidRPr="00F125E4">
        <w:rPr>
          <w:sz w:val="22"/>
          <w:szCs w:val="22"/>
        </w:rPr>
        <w:t>verurteilt</w:t>
      </w:r>
      <w:proofErr w:type="spellEnd"/>
      <w:r w:rsidRPr="00F125E4">
        <w:rPr>
          <w:sz w:val="22"/>
          <w:szCs w:val="22"/>
        </w:rPr>
        <w:t xml:space="preserve">. </w:t>
      </w:r>
      <w:proofErr w:type="spellStart"/>
      <w:r w:rsidRPr="00F125E4">
        <w:rPr>
          <w:sz w:val="22"/>
          <w:szCs w:val="22"/>
        </w:rPr>
        <w:t>Diese</w:t>
      </w:r>
      <w:proofErr w:type="spellEnd"/>
      <w:r w:rsidRPr="00F125E4">
        <w:rPr>
          <w:sz w:val="22"/>
          <w:szCs w:val="22"/>
        </w:rPr>
        <w:t xml:space="preserve"> </w:t>
      </w:r>
      <w:proofErr w:type="spellStart"/>
      <w:r w:rsidRPr="00F125E4">
        <w:rPr>
          <w:sz w:val="22"/>
          <w:szCs w:val="22"/>
        </w:rPr>
        <w:t>Siedler</w:t>
      </w:r>
      <w:proofErr w:type="spellEnd"/>
      <w:r w:rsidRPr="00F125E4">
        <w:rPr>
          <w:sz w:val="22"/>
          <w:szCs w:val="22"/>
        </w:rPr>
        <w:t xml:space="preserve"> </w:t>
      </w:r>
      <w:proofErr w:type="spellStart"/>
      <w:r w:rsidRPr="00F125E4">
        <w:rPr>
          <w:sz w:val="22"/>
          <w:szCs w:val="22"/>
        </w:rPr>
        <w:t>haben</w:t>
      </w:r>
      <w:proofErr w:type="spellEnd"/>
      <w:r w:rsidRPr="00F125E4">
        <w:rPr>
          <w:sz w:val="22"/>
          <w:szCs w:val="22"/>
        </w:rPr>
        <w:t xml:space="preserve"> das </w:t>
      </w:r>
      <w:proofErr w:type="spellStart"/>
      <w:r w:rsidRPr="00F125E4">
        <w:rPr>
          <w:sz w:val="22"/>
          <w:szCs w:val="22"/>
        </w:rPr>
        <w:t>Recht</w:t>
      </w:r>
      <w:proofErr w:type="spellEnd"/>
      <w:r w:rsidRPr="00F125E4">
        <w:rPr>
          <w:sz w:val="22"/>
          <w:szCs w:val="22"/>
        </w:rPr>
        <w:t xml:space="preserve">, an </w:t>
      </w:r>
      <w:proofErr w:type="spellStart"/>
      <w:r w:rsidRPr="00F125E4">
        <w:rPr>
          <w:sz w:val="22"/>
          <w:szCs w:val="22"/>
        </w:rPr>
        <w:t>israelischen</w:t>
      </w:r>
      <w:proofErr w:type="spellEnd"/>
      <w:r w:rsidRPr="00F125E4">
        <w:rPr>
          <w:sz w:val="22"/>
          <w:szCs w:val="22"/>
        </w:rPr>
        <w:t xml:space="preserve"> </w:t>
      </w:r>
      <w:proofErr w:type="spellStart"/>
      <w:r w:rsidRPr="00F125E4">
        <w:rPr>
          <w:sz w:val="22"/>
          <w:szCs w:val="22"/>
        </w:rPr>
        <w:t>Wahlen</w:t>
      </w:r>
      <w:proofErr w:type="spellEnd"/>
      <w:r w:rsidRPr="00F125E4">
        <w:rPr>
          <w:sz w:val="22"/>
          <w:szCs w:val="22"/>
        </w:rPr>
        <w:t xml:space="preserve"> </w:t>
      </w:r>
      <w:proofErr w:type="spellStart"/>
      <w:r w:rsidRPr="00F125E4">
        <w:rPr>
          <w:sz w:val="22"/>
          <w:szCs w:val="22"/>
        </w:rPr>
        <w:t>teilzunehmen</w:t>
      </w:r>
      <w:proofErr w:type="spellEnd"/>
      <w:r w:rsidRPr="00F125E4">
        <w:rPr>
          <w:sz w:val="22"/>
          <w:szCs w:val="22"/>
        </w:rPr>
        <w:t xml:space="preserve">, </w:t>
      </w:r>
      <w:proofErr w:type="spellStart"/>
      <w:r w:rsidRPr="00F125E4">
        <w:rPr>
          <w:sz w:val="22"/>
          <w:szCs w:val="22"/>
        </w:rPr>
        <w:t>obwohl</w:t>
      </w:r>
      <w:proofErr w:type="spellEnd"/>
      <w:r w:rsidRPr="00F125E4">
        <w:rPr>
          <w:sz w:val="22"/>
          <w:szCs w:val="22"/>
        </w:rPr>
        <w:t xml:space="preserve"> die </w:t>
      </w:r>
      <w:proofErr w:type="spellStart"/>
      <w:r w:rsidRPr="00F125E4">
        <w:rPr>
          <w:sz w:val="22"/>
          <w:szCs w:val="22"/>
        </w:rPr>
        <w:t>israelischen</w:t>
      </w:r>
      <w:proofErr w:type="spellEnd"/>
      <w:r w:rsidRPr="00F125E4">
        <w:rPr>
          <w:sz w:val="22"/>
          <w:szCs w:val="22"/>
        </w:rPr>
        <w:t xml:space="preserve"> </w:t>
      </w:r>
      <w:proofErr w:type="spellStart"/>
      <w:r w:rsidRPr="00F125E4">
        <w:rPr>
          <w:sz w:val="22"/>
          <w:szCs w:val="22"/>
        </w:rPr>
        <w:t>Gesetze</w:t>
      </w:r>
      <w:proofErr w:type="spellEnd"/>
      <w:r w:rsidRPr="00F125E4">
        <w:rPr>
          <w:sz w:val="22"/>
          <w:szCs w:val="22"/>
        </w:rPr>
        <w:t xml:space="preserve"> das </w:t>
      </w:r>
      <w:proofErr w:type="spellStart"/>
      <w:r w:rsidRPr="00F125E4">
        <w:rPr>
          <w:sz w:val="22"/>
          <w:szCs w:val="22"/>
        </w:rPr>
        <w:t>Wahlrecht</w:t>
      </w:r>
      <w:proofErr w:type="spellEnd"/>
      <w:r w:rsidRPr="00F125E4">
        <w:rPr>
          <w:sz w:val="22"/>
          <w:szCs w:val="22"/>
        </w:rPr>
        <w:t xml:space="preserve"> </w:t>
      </w:r>
      <w:proofErr w:type="spellStart"/>
      <w:r w:rsidRPr="00F125E4">
        <w:rPr>
          <w:sz w:val="22"/>
          <w:szCs w:val="22"/>
        </w:rPr>
        <w:t>für</w:t>
      </w:r>
      <w:proofErr w:type="spellEnd"/>
      <w:r w:rsidRPr="00F125E4">
        <w:rPr>
          <w:sz w:val="22"/>
          <w:szCs w:val="22"/>
        </w:rPr>
        <w:t xml:space="preserve"> </w:t>
      </w:r>
      <w:proofErr w:type="spellStart"/>
      <w:r w:rsidRPr="00F125E4">
        <w:rPr>
          <w:sz w:val="22"/>
          <w:szCs w:val="22"/>
        </w:rPr>
        <w:t>israelische</w:t>
      </w:r>
      <w:proofErr w:type="spellEnd"/>
      <w:r w:rsidRPr="00F125E4">
        <w:rPr>
          <w:sz w:val="22"/>
          <w:szCs w:val="22"/>
        </w:rPr>
        <w:t xml:space="preserve"> </w:t>
      </w:r>
      <w:proofErr w:type="spellStart"/>
      <w:r w:rsidRPr="00F125E4">
        <w:rPr>
          <w:sz w:val="22"/>
          <w:szCs w:val="22"/>
        </w:rPr>
        <w:t>Bürger</w:t>
      </w:r>
      <w:proofErr w:type="spellEnd"/>
      <w:r w:rsidRPr="00F125E4">
        <w:rPr>
          <w:sz w:val="22"/>
          <w:szCs w:val="22"/>
        </w:rPr>
        <w:t xml:space="preserve">, die </w:t>
      </w:r>
      <w:proofErr w:type="spellStart"/>
      <w:r w:rsidRPr="00F125E4">
        <w:rPr>
          <w:sz w:val="22"/>
          <w:szCs w:val="22"/>
        </w:rPr>
        <w:t>außerhalb</w:t>
      </w:r>
      <w:proofErr w:type="spellEnd"/>
      <w:r w:rsidRPr="00F125E4">
        <w:rPr>
          <w:sz w:val="22"/>
          <w:szCs w:val="22"/>
        </w:rPr>
        <w:t xml:space="preserve"> des </w:t>
      </w:r>
      <w:proofErr w:type="spellStart"/>
      <w:r w:rsidRPr="00F125E4">
        <w:rPr>
          <w:sz w:val="22"/>
          <w:szCs w:val="22"/>
        </w:rPr>
        <w:t>Landesgebiets</w:t>
      </w:r>
      <w:proofErr w:type="spellEnd"/>
      <w:r w:rsidRPr="00F125E4">
        <w:rPr>
          <w:sz w:val="22"/>
          <w:szCs w:val="22"/>
        </w:rPr>
        <w:t xml:space="preserve"> </w:t>
      </w:r>
      <w:proofErr w:type="spellStart"/>
      <w:r w:rsidRPr="00F125E4">
        <w:rPr>
          <w:sz w:val="22"/>
          <w:szCs w:val="22"/>
        </w:rPr>
        <w:t>leben</w:t>
      </w:r>
      <w:proofErr w:type="spellEnd"/>
      <w:r w:rsidRPr="00F125E4">
        <w:rPr>
          <w:sz w:val="22"/>
          <w:szCs w:val="22"/>
        </w:rPr>
        <w:t xml:space="preserve">, </w:t>
      </w:r>
      <w:proofErr w:type="spellStart"/>
      <w:r w:rsidRPr="00F125E4">
        <w:rPr>
          <w:sz w:val="22"/>
          <w:szCs w:val="22"/>
        </w:rPr>
        <w:t>formell</w:t>
      </w:r>
      <w:proofErr w:type="spellEnd"/>
      <w:r w:rsidRPr="00F125E4">
        <w:rPr>
          <w:sz w:val="22"/>
          <w:szCs w:val="22"/>
        </w:rPr>
        <w:t xml:space="preserve"> </w:t>
      </w:r>
      <w:proofErr w:type="spellStart"/>
      <w:r w:rsidRPr="00F125E4">
        <w:rPr>
          <w:sz w:val="22"/>
          <w:szCs w:val="22"/>
        </w:rPr>
        <w:t>einschränken</w:t>
      </w:r>
      <w:proofErr w:type="spellEnd"/>
      <w:r w:rsidRPr="00F125E4">
        <w:rPr>
          <w:sz w:val="22"/>
          <w:szCs w:val="22"/>
        </w:rPr>
        <w:t xml:space="preserve">. ..Die </w:t>
      </w:r>
      <w:proofErr w:type="spellStart"/>
      <w:r w:rsidRPr="00F125E4">
        <w:rPr>
          <w:sz w:val="22"/>
          <w:szCs w:val="22"/>
        </w:rPr>
        <w:t>Siedlerräte</w:t>
      </w:r>
      <w:proofErr w:type="spellEnd"/>
      <w:r w:rsidRPr="00F125E4">
        <w:rPr>
          <w:sz w:val="22"/>
          <w:szCs w:val="22"/>
        </w:rPr>
        <w:t xml:space="preserve"> </w:t>
      </w:r>
      <w:proofErr w:type="spellStart"/>
      <w:r w:rsidRPr="00F125E4">
        <w:rPr>
          <w:sz w:val="22"/>
          <w:szCs w:val="22"/>
        </w:rPr>
        <w:t>werden</w:t>
      </w:r>
      <w:proofErr w:type="spellEnd"/>
      <w:r w:rsidRPr="00F125E4">
        <w:rPr>
          <w:sz w:val="22"/>
          <w:szCs w:val="22"/>
        </w:rPr>
        <w:t xml:space="preserve"> von Israel </w:t>
      </w:r>
      <w:proofErr w:type="spellStart"/>
      <w:r w:rsidRPr="00F125E4">
        <w:rPr>
          <w:sz w:val="22"/>
          <w:szCs w:val="22"/>
        </w:rPr>
        <w:t>als</w:t>
      </w:r>
      <w:proofErr w:type="spellEnd"/>
      <w:r w:rsidRPr="00F125E4">
        <w:rPr>
          <w:sz w:val="22"/>
          <w:szCs w:val="22"/>
        </w:rPr>
        <w:t xml:space="preserve"> </w:t>
      </w:r>
      <w:proofErr w:type="spellStart"/>
      <w:r w:rsidRPr="00F125E4">
        <w:rPr>
          <w:sz w:val="22"/>
          <w:szCs w:val="22"/>
        </w:rPr>
        <w:t>gleichwertig</w:t>
      </w:r>
      <w:proofErr w:type="spellEnd"/>
      <w:r w:rsidRPr="00F125E4">
        <w:rPr>
          <w:sz w:val="22"/>
          <w:szCs w:val="22"/>
        </w:rPr>
        <w:t xml:space="preserve"> </w:t>
      </w:r>
      <w:proofErr w:type="spellStart"/>
      <w:r w:rsidRPr="00F125E4">
        <w:rPr>
          <w:sz w:val="22"/>
          <w:szCs w:val="22"/>
        </w:rPr>
        <w:t>mit</w:t>
      </w:r>
      <w:proofErr w:type="spellEnd"/>
      <w:r w:rsidRPr="00F125E4">
        <w:rPr>
          <w:sz w:val="22"/>
          <w:szCs w:val="22"/>
        </w:rPr>
        <w:t xml:space="preserve"> den </w:t>
      </w:r>
      <w:proofErr w:type="spellStart"/>
      <w:r w:rsidRPr="00F125E4">
        <w:rPr>
          <w:sz w:val="22"/>
          <w:szCs w:val="22"/>
        </w:rPr>
        <w:t>Gemeinderäten</w:t>
      </w:r>
      <w:proofErr w:type="spellEnd"/>
      <w:r w:rsidRPr="00F125E4">
        <w:rPr>
          <w:sz w:val="22"/>
          <w:szCs w:val="22"/>
        </w:rPr>
        <w:t xml:space="preserve"> </w:t>
      </w:r>
      <w:proofErr w:type="spellStart"/>
      <w:r w:rsidRPr="00F125E4">
        <w:rPr>
          <w:sz w:val="22"/>
          <w:szCs w:val="22"/>
        </w:rPr>
        <w:t>innerhalb</w:t>
      </w:r>
      <w:proofErr w:type="spellEnd"/>
      <w:r w:rsidRPr="00F125E4">
        <w:rPr>
          <w:sz w:val="22"/>
          <w:szCs w:val="22"/>
        </w:rPr>
        <w:t xml:space="preserve"> </w:t>
      </w:r>
      <w:proofErr w:type="spellStart"/>
      <w:r w:rsidRPr="00F125E4">
        <w:rPr>
          <w:sz w:val="22"/>
          <w:szCs w:val="22"/>
        </w:rPr>
        <w:t>Israels</w:t>
      </w:r>
      <w:proofErr w:type="spellEnd"/>
      <w:r w:rsidRPr="00F125E4">
        <w:rPr>
          <w:sz w:val="22"/>
          <w:szCs w:val="22"/>
        </w:rPr>
        <w:t xml:space="preserve"> </w:t>
      </w:r>
      <w:proofErr w:type="spellStart"/>
      <w:r w:rsidRPr="00F125E4">
        <w:rPr>
          <w:sz w:val="22"/>
          <w:szCs w:val="22"/>
        </w:rPr>
        <w:t>angesehen</w:t>
      </w:r>
      <w:proofErr w:type="spellEnd"/>
      <w:r w:rsidRPr="00F125E4">
        <w:rPr>
          <w:sz w:val="22"/>
          <w:szCs w:val="22"/>
        </w:rPr>
        <w:t xml:space="preserve"> und </w:t>
      </w:r>
      <w:proofErr w:type="spellStart"/>
      <w:r w:rsidRPr="00F125E4">
        <w:rPr>
          <w:sz w:val="22"/>
          <w:szCs w:val="22"/>
        </w:rPr>
        <w:t>erhalten</w:t>
      </w:r>
      <w:proofErr w:type="spellEnd"/>
      <w:r w:rsidRPr="00F125E4">
        <w:rPr>
          <w:sz w:val="22"/>
          <w:szCs w:val="22"/>
        </w:rPr>
        <w:t xml:space="preserve"> </w:t>
      </w:r>
      <w:proofErr w:type="spellStart"/>
      <w:r w:rsidRPr="00F125E4">
        <w:rPr>
          <w:sz w:val="22"/>
          <w:szCs w:val="22"/>
        </w:rPr>
        <w:t>dementsprechend</w:t>
      </w:r>
      <w:proofErr w:type="spellEnd"/>
      <w:r w:rsidRPr="00F125E4">
        <w:rPr>
          <w:sz w:val="22"/>
          <w:szCs w:val="22"/>
        </w:rPr>
        <w:t xml:space="preserve"> von der </w:t>
      </w:r>
      <w:proofErr w:type="spellStart"/>
      <w:r w:rsidRPr="00F125E4">
        <w:rPr>
          <w:sz w:val="22"/>
          <w:szCs w:val="22"/>
        </w:rPr>
        <w:t>israelischen</w:t>
      </w:r>
      <w:proofErr w:type="spellEnd"/>
      <w:r w:rsidRPr="00F125E4">
        <w:rPr>
          <w:sz w:val="22"/>
          <w:szCs w:val="22"/>
        </w:rPr>
        <w:t xml:space="preserve"> </w:t>
      </w:r>
      <w:proofErr w:type="spellStart"/>
      <w:r w:rsidRPr="00F125E4">
        <w:rPr>
          <w:sz w:val="22"/>
          <w:szCs w:val="22"/>
        </w:rPr>
        <w:t>Regierung</w:t>
      </w:r>
      <w:proofErr w:type="spellEnd"/>
      <w:r w:rsidRPr="00F125E4">
        <w:rPr>
          <w:sz w:val="22"/>
          <w:szCs w:val="22"/>
        </w:rPr>
        <w:t xml:space="preserve"> </w:t>
      </w:r>
      <w:proofErr w:type="spellStart"/>
      <w:r w:rsidRPr="00F125E4">
        <w:rPr>
          <w:sz w:val="22"/>
          <w:szCs w:val="22"/>
        </w:rPr>
        <w:t>erhebliche</w:t>
      </w:r>
      <w:proofErr w:type="spellEnd"/>
      <w:r w:rsidRPr="00F125E4">
        <w:rPr>
          <w:sz w:val="22"/>
          <w:szCs w:val="22"/>
        </w:rPr>
        <w:t xml:space="preserve"> </w:t>
      </w:r>
      <w:proofErr w:type="spellStart"/>
      <w:r w:rsidRPr="00F125E4">
        <w:rPr>
          <w:sz w:val="22"/>
          <w:szCs w:val="22"/>
        </w:rPr>
        <w:t>Zuwendungen</w:t>
      </w:r>
      <w:proofErr w:type="spellEnd"/>
      <w:r w:rsidRPr="00F125E4">
        <w:rPr>
          <w:sz w:val="22"/>
          <w:szCs w:val="22"/>
        </w:rPr>
        <w:t xml:space="preserve"> und Budgets. Die </w:t>
      </w:r>
      <w:proofErr w:type="spellStart"/>
      <w:r w:rsidRPr="00F125E4">
        <w:rPr>
          <w:sz w:val="22"/>
          <w:szCs w:val="22"/>
        </w:rPr>
        <w:t>großen</w:t>
      </w:r>
      <w:proofErr w:type="spellEnd"/>
      <w:r w:rsidRPr="00F125E4">
        <w:rPr>
          <w:sz w:val="22"/>
          <w:szCs w:val="22"/>
        </w:rPr>
        <w:t xml:space="preserve"> </w:t>
      </w:r>
      <w:proofErr w:type="spellStart"/>
      <w:r w:rsidRPr="00F125E4">
        <w:rPr>
          <w:sz w:val="22"/>
          <w:szCs w:val="22"/>
        </w:rPr>
        <w:t>parastaatlichen</w:t>
      </w:r>
      <w:proofErr w:type="spellEnd"/>
      <w:r w:rsidRPr="00F125E4">
        <w:rPr>
          <w:sz w:val="22"/>
          <w:szCs w:val="22"/>
        </w:rPr>
        <w:t xml:space="preserve"> </w:t>
      </w:r>
      <w:proofErr w:type="spellStart"/>
      <w:r w:rsidRPr="00F125E4">
        <w:rPr>
          <w:sz w:val="22"/>
          <w:szCs w:val="22"/>
        </w:rPr>
        <w:t>Einrichtungen</w:t>
      </w:r>
      <w:proofErr w:type="spellEnd"/>
      <w:r w:rsidRPr="00F125E4">
        <w:rPr>
          <w:sz w:val="22"/>
          <w:szCs w:val="22"/>
        </w:rPr>
        <w:t xml:space="preserve">, die in den </w:t>
      </w:r>
      <w:proofErr w:type="spellStart"/>
      <w:r w:rsidRPr="00F125E4">
        <w:rPr>
          <w:sz w:val="22"/>
          <w:szCs w:val="22"/>
        </w:rPr>
        <w:t>besetzten</w:t>
      </w:r>
      <w:proofErr w:type="spellEnd"/>
      <w:r w:rsidRPr="00F125E4">
        <w:rPr>
          <w:sz w:val="22"/>
          <w:szCs w:val="22"/>
        </w:rPr>
        <w:t xml:space="preserve"> </w:t>
      </w:r>
      <w:proofErr w:type="spellStart"/>
      <w:r w:rsidRPr="00F125E4">
        <w:rPr>
          <w:sz w:val="22"/>
          <w:szCs w:val="22"/>
        </w:rPr>
        <w:t>Gebieten</w:t>
      </w:r>
      <w:proofErr w:type="spellEnd"/>
      <w:r w:rsidRPr="00F125E4">
        <w:rPr>
          <w:sz w:val="22"/>
          <w:szCs w:val="22"/>
        </w:rPr>
        <w:t xml:space="preserve"> </w:t>
      </w:r>
      <w:proofErr w:type="spellStart"/>
      <w:r w:rsidRPr="00F125E4">
        <w:rPr>
          <w:sz w:val="22"/>
          <w:szCs w:val="22"/>
        </w:rPr>
        <w:t>tätig</w:t>
      </w:r>
      <w:proofErr w:type="spellEnd"/>
      <w:r w:rsidRPr="00F125E4">
        <w:rPr>
          <w:sz w:val="22"/>
          <w:szCs w:val="22"/>
        </w:rPr>
        <w:t xml:space="preserve"> </w:t>
      </w:r>
      <w:proofErr w:type="spellStart"/>
      <w:r w:rsidRPr="00F125E4">
        <w:rPr>
          <w:sz w:val="22"/>
          <w:szCs w:val="22"/>
        </w:rPr>
        <w:t>sein</w:t>
      </w:r>
      <w:proofErr w:type="spellEnd"/>
      <w:r w:rsidRPr="00F125E4">
        <w:rPr>
          <w:sz w:val="22"/>
          <w:szCs w:val="22"/>
        </w:rPr>
        <w:t xml:space="preserve"> </w:t>
      </w:r>
      <w:proofErr w:type="spellStart"/>
      <w:r w:rsidRPr="00F125E4">
        <w:rPr>
          <w:sz w:val="22"/>
          <w:szCs w:val="22"/>
        </w:rPr>
        <w:t>dürfen</w:t>
      </w:r>
      <w:proofErr w:type="spellEnd"/>
      <w:r w:rsidRPr="00F125E4">
        <w:rPr>
          <w:sz w:val="22"/>
          <w:szCs w:val="22"/>
        </w:rPr>
        <w:t xml:space="preserve"> - der </w:t>
      </w:r>
      <w:proofErr w:type="spellStart"/>
      <w:r w:rsidRPr="00F125E4">
        <w:rPr>
          <w:sz w:val="22"/>
          <w:szCs w:val="22"/>
        </w:rPr>
        <w:t>Jüdische</w:t>
      </w:r>
      <w:proofErr w:type="spellEnd"/>
      <w:r w:rsidRPr="00F125E4">
        <w:rPr>
          <w:sz w:val="22"/>
          <w:szCs w:val="22"/>
        </w:rPr>
        <w:t xml:space="preserve"> </w:t>
      </w:r>
      <w:proofErr w:type="spellStart"/>
      <w:r w:rsidRPr="00F125E4">
        <w:rPr>
          <w:sz w:val="22"/>
          <w:szCs w:val="22"/>
        </w:rPr>
        <w:t>Nationalfonds</w:t>
      </w:r>
      <w:proofErr w:type="spellEnd"/>
      <w:r w:rsidRPr="00F125E4">
        <w:rPr>
          <w:sz w:val="22"/>
          <w:szCs w:val="22"/>
        </w:rPr>
        <w:t xml:space="preserve">, die Jewish Agency, die </w:t>
      </w:r>
      <w:proofErr w:type="spellStart"/>
      <w:r w:rsidRPr="00F125E4">
        <w:rPr>
          <w:sz w:val="22"/>
          <w:szCs w:val="22"/>
        </w:rPr>
        <w:t>Zionistische</w:t>
      </w:r>
      <w:proofErr w:type="spellEnd"/>
      <w:r w:rsidRPr="00F125E4">
        <w:rPr>
          <w:sz w:val="22"/>
          <w:szCs w:val="22"/>
        </w:rPr>
        <w:t xml:space="preserve"> </w:t>
      </w:r>
      <w:proofErr w:type="spellStart"/>
      <w:r w:rsidRPr="00F125E4">
        <w:rPr>
          <w:sz w:val="22"/>
          <w:szCs w:val="22"/>
        </w:rPr>
        <w:t>Weltorganisation</w:t>
      </w:r>
      <w:proofErr w:type="spellEnd"/>
      <w:r w:rsidRPr="00F125E4">
        <w:rPr>
          <w:sz w:val="22"/>
          <w:szCs w:val="22"/>
        </w:rPr>
        <w:t xml:space="preserve"> und </w:t>
      </w:r>
      <w:proofErr w:type="spellStart"/>
      <w:r w:rsidRPr="00F125E4">
        <w:rPr>
          <w:sz w:val="22"/>
          <w:szCs w:val="22"/>
        </w:rPr>
        <w:t>eine</w:t>
      </w:r>
      <w:proofErr w:type="spellEnd"/>
      <w:r w:rsidRPr="00F125E4">
        <w:rPr>
          <w:sz w:val="22"/>
          <w:szCs w:val="22"/>
        </w:rPr>
        <w:t xml:space="preserve"> </w:t>
      </w:r>
      <w:proofErr w:type="spellStart"/>
      <w:r w:rsidRPr="00F125E4">
        <w:rPr>
          <w:sz w:val="22"/>
          <w:szCs w:val="22"/>
        </w:rPr>
        <w:t>Vielzahl</w:t>
      </w:r>
      <w:proofErr w:type="spellEnd"/>
      <w:r w:rsidRPr="00F125E4">
        <w:rPr>
          <w:sz w:val="22"/>
          <w:szCs w:val="22"/>
        </w:rPr>
        <w:t xml:space="preserve"> </w:t>
      </w:r>
      <w:proofErr w:type="spellStart"/>
      <w:r w:rsidRPr="00F125E4">
        <w:rPr>
          <w:sz w:val="22"/>
          <w:szCs w:val="22"/>
        </w:rPr>
        <w:t>ausländischer</w:t>
      </w:r>
      <w:proofErr w:type="spellEnd"/>
      <w:r w:rsidRPr="00F125E4">
        <w:rPr>
          <w:sz w:val="22"/>
          <w:szCs w:val="22"/>
        </w:rPr>
        <w:t xml:space="preserve"> </w:t>
      </w:r>
      <w:proofErr w:type="spellStart"/>
      <w:r w:rsidRPr="00F125E4">
        <w:rPr>
          <w:sz w:val="22"/>
          <w:szCs w:val="22"/>
        </w:rPr>
        <w:t>Wohltätigkeitsorganisationen</w:t>
      </w:r>
      <w:proofErr w:type="spellEnd"/>
      <w:r w:rsidRPr="00F125E4">
        <w:rPr>
          <w:sz w:val="22"/>
          <w:szCs w:val="22"/>
        </w:rPr>
        <w:t xml:space="preserve"> - </w:t>
      </w:r>
      <w:proofErr w:type="spellStart"/>
      <w:r w:rsidRPr="00F125E4">
        <w:rPr>
          <w:sz w:val="22"/>
          <w:szCs w:val="22"/>
        </w:rPr>
        <w:t>arbeiten</w:t>
      </w:r>
      <w:proofErr w:type="spellEnd"/>
      <w:r w:rsidRPr="00F125E4">
        <w:rPr>
          <w:sz w:val="22"/>
          <w:szCs w:val="22"/>
        </w:rPr>
        <w:t xml:space="preserve"> </w:t>
      </w:r>
      <w:proofErr w:type="spellStart"/>
      <w:r w:rsidRPr="00F125E4">
        <w:rPr>
          <w:sz w:val="22"/>
          <w:szCs w:val="22"/>
        </w:rPr>
        <w:t>ausschließlich</w:t>
      </w:r>
      <w:proofErr w:type="spellEnd"/>
      <w:r w:rsidRPr="00F125E4">
        <w:rPr>
          <w:sz w:val="22"/>
          <w:szCs w:val="22"/>
        </w:rPr>
        <w:t xml:space="preserve"> </w:t>
      </w:r>
      <w:proofErr w:type="spellStart"/>
      <w:r w:rsidRPr="00F125E4">
        <w:rPr>
          <w:sz w:val="22"/>
          <w:szCs w:val="22"/>
        </w:rPr>
        <w:t>zum</w:t>
      </w:r>
      <w:proofErr w:type="spellEnd"/>
      <w:r w:rsidRPr="00F125E4">
        <w:rPr>
          <w:sz w:val="22"/>
          <w:szCs w:val="22"/>
        </w:rPr>
        <w:t xml:space="preserve"> </w:t>
      </w:r>
      <w:proofErr w:type="spellStart"/>
      <w:r w:rsidRPr="00F125E4">
        <w:rPr>
          <w:sz w:val="22"/>
          <w:szCs w:val="22"/>
        </w:rPr>
        <w:t>Nutzen</w:t>
      </w:r>
      <w:proofErr w:type="spellEnd"/>
      <w:r w:rsidRPr="00F125E4">
        <w:rPr>
          <w:sz w:val="22"/>
          <w:szCs w:val="22"/>
        </w:rPr>
        <w:t xml:space="preserve"> der </w:t>
      </w:r>
      <w:proofErr w:type="spellStart"/>
      <w:r w:rsidRPr="00F125E4">
        <w:rPr>
          <w:sz w:val="22"/>
          <w:szCs w:val="22"/>
        </w:rPr>
        <w:t>Konsolidierung</w:t>
      </w:r>
      <w:proofErr w:type="spellEnd"/>
      <w:r w:rsidRPr="00F125E4">
        <w:rPr>
          <w:sz w:val="22"/>
          <w:szCs w:val="22"/>
        </w:rPr>
        <w:t xml:space="preserve"> der </w:t>
      </w:r>
      <w:proofErr w:type="spellStart"/>
      <w:r w:rsidRPr="00F125E4">
        <w:rPr>
          <w:sz w:val="22"/>
          <w:szCs w:val="22"/>
        </w:rPr>
        <w:t>Präsenz</w:t>
      </w:r>
      <w:proofErr w:type="spellEnd"/>
      <w:r w:rsidRPr="00F125E4">
        <w:rPr>
          <w:sz w:val="22"/>
          <w:szCs w:val="22"/>
        </w:rPr>
        <w:t xml:space="preserve"> </w:t>
      </w:r>
      <w:proofErr w:type="spellStart"/>
      <w:r w:rsidRPr="00F125E4">
        <w:rPr>
          <w:sz w:val="22"/>
          <w:szCs w:val="22"/>
        </w:rPr>
        <w:t>israelischer</w:t>
      </w:r>
      <w:proofErr w:type="spellEnd"/>
      <w:r w:rsidRPr="00F125E4">
        <w:rPr>
          <w:sz w:val="22"/>
          <w:szCs w:val="22"/>
        </w:rPr>
        <w:t xml:space="preserve"> </w:t>
      </w:r>
      <w:proofErr w:type="spellStart"/>
      <w:r w:rsidRPr="00F125E4">
        <w:rPr>
          <w:sz w:val="22"/>
          <w:szCs w:val="22"/>
        </w:rPr>
        <w:t>Juden</w:t>
      </w:r>
      <w:proofErr w:type="spellEnd"/>
      <w:r w:rsidRPr="00F125E4">
        <w:rPr>
          <w:sz w:val="22"/>
          <w:szCs w:val="22"/>
        </w:rPr>
        <w:t xml:space="preserve"> in den </w:t>
      </w:r>
      <w:proofErr w:type="spellStart"/>
      <w:r w:rsidRPr="00F125E4">
        <w:rPr>
          <w:sz w:val="22"/>
          <w:szCs w:val="22"/>
        </w:rPr>
        <w:t>Siedlungen</w:t>
      </w:r>
      <w:proofErr w:type="spellEnd"/>
      <w:r w:rsidRPr="00F125E4">
        <w:rPr>
          <w:sz w:val="22"/>
          <w:szCs w:val="22"/>
        </w:rPr>
        <w:t>.</w:t>
      </w:r>
    </w:p>
    <w:p w14:paraId="6EA0E6C0" w14:textId="77777777" w:rsidR="00895A12" w:rsidRPr="00F125E4" w:rsidRDefault="006B41D3" w:rsidP="002F198C">
      <w:pPr>
        <w:pStyle w:val="ParNoG"/>
        <w:numPr>
          <w:ilvl w:val="0"/>
          <w:numId w:val="0"/>
        </w:numPr>
        <w:ind w:right="-290"/>
        <w:jc w:val="left"/>
        <w:rPr>
          <w:sz w:val="22"/>
          <w:szCs w:val="22"/>
          <w:lang w:val="de-DE"/>
        </w:rPr>
      </w:pPr>
      <w:r w:rsidRPr="00F125E4">
        <w:rPr>
          <w:b/>
          <w:sz w:val="22"/>
          <w:szCs w:val="22"/>
          <w:lang w:val="de-DE"/>
        </w:rPr>
        <w:t xml:space="preserve">Diskriminierung der </w:t>
      </w:r>
      <w:r w:rsidR="002F198C" w:rsidRPr="00F125E4">
        <w:rPr>
          <w:b/>
          <w:sz w:val="22"/>
          <w:szCs w:val="22"/>
          <w:lang w:val="de-DE"/>
        </w:rPr>
        <w:t>Palästinenser</w:t>
      </w:r>
      <w:r w:rsidRPr="00F125E4">
        <w:rPr>
          <w:b/>
          <w:sz w:val="22"/>
          <w:szCs w:val="22"/>
          <w:lang w:val="de-DE"/>
        </w:rPr>
        <w:t>*innen</w:t>
      </w:r>
      <w:r w:rsidR="002F198C" w:rsidRPr="00F125E4">
        <w:rPr>
          <w:sz w:val="22"/>
          <w:szCs w:val="22"/>
          <w:lang w:val="de-DE"/>
        </w:rPr>
        <w:t xml:space="preserve">: </w:t>
      </w:r>
      <w:r w:rsidR="00895A12" w:rsidRPr="00F125E4">
        <w:rPr>
          <w:sz w:val="22"/>
          <w:szCs w:val="22"/>
          <w:lang w:val="de-DE"/>
        </w:rPr>
        <w:t xml:space="preserve">In krassem Gegensatz dazu genießen die 2,7 Millionen Palästinenser, die im Westjordanland leben, keines der Rechte, keinen Schutz und keine Privilegien, die </w:t>
      </w:r>
      <w:proofErr w:type="spellStart"/>
      <w:r w:rsidR="00895A12" w:rsidRPr="00F125E4">
        <w:rPr>
          <w:sz w:val="22"/>
          <w:szCs w:val="22"/>
          <w:lang w:val="de-DE"/>
        </w:rPr>
        <w:t>die</w:t>
      </w:r>
      <w:proofErr w:type="spellEnd"/>
      <w:r w:rsidR="00895A12" w:rsidRPr="00F125E4">
        <w:rPr>
          <w:sz w:val="22"/>
          <w:szCs w:val="22"/>
          <w:lang w:val="de-DE"/>
        </w:rPr>
        <w:t xml:space="preserve"> neben ihnen lebenden israelischen jüdischen Siedler haben. Sie können an Wahlen (wenn sie abgehalten werden) für die Palästinensische Autonomiebehörde teilnehmen, die jedoch nur über äußerst begrenzte Befugnisse verfügt. Sie haben keine demokratischen oder politischen Rechte, um die Besatzungsmacht, die </w:t>
      </w:r>
      <w:proofErr w:type="spellStart"/>
      <w:r w:rsidR="00895A12" w:rsidRPr="00F125E4">
        <w:rPr>
          <w:sz w:val="22"/>
          <w:szCs w:val="22"/>
          <w:lang w:val="de-DE"/>
        </w:rPr>
        <w:t>die</w:t>
      </w:r>
      <w:proofErr w:type="spellEnd"/>
      <w:r w:rsidR="00895A12" w:rsidRPr="00F125E4">
        <w:rPr>
          <w:sz w:val="22"/>
          <w:szCs w:val="22"/>
          <w:lang w:val="de-DE"/>
        </w:rPr>
        <w:t xml:space="preserve"> überwältigende Kontrolle über ihr Leben ausübt, zur Rechenschaft zu ziehen. Die allgegenwärtigen Hindernisse für die persönliche und geschäftliche Bewegungsfreiheit in den besetzten Gebieten haben zu einer strukturell unterentwickelten Wirtschaft geführt.</w:t>
      </w:r>
    </w:p>
    <w:p w14:paraId="2DC13F46" w14:textId="77777777" w:rsidR="00895A12" w:rsidRPr="00F125E4" w:rsidRDefault="00895A12" w:rsidP="002F198C">
      <w:pPr>
        <w:pStyle w:val="ParNoG"/>
        <w:numPr>
          <w:ilvl w:val="0"/>
          <w:numId w:val="0"/>
        </w:numPr>
        <w:ind w:right="-290"/>
        <w:jc w:val="left"/>
        <w:rPr>
          <w:sz w:val="22"/>
          <w:szCs w:val="22"/>
          <w:vertAlign w:val="superscript"/>
          <w:lang w:val="de-DE"/>
        </w:rPr>
      </w:pPr>
      <w:r w:rsidRPr="00F125E4">
        <w:rPr>
          <w:sz w:val="22"/>
          <w:szCs w:val="22"/>
          <w:lang w:val="de-DE"/>
        </w:rPr>
        <w:t>Nach Schätzungen der Konferenz der Vereinten Nationen für Handel und Entwicklung haben die israelischen Abriegelungen, die Beschlagnahmung von Land und Ressourcen, das räuberische Siedlungswachstum und die Militäroperationen die palästinensische Wirtschaft seit dem Jahr 2000 57,7 Milliarden US-Dollar gekostet, weil sie in ihrer Entwicklung aufgehalten wurde. Doch trotz der Mühen der Besatzung hat sich die palästinensische Gesellschaft zu einer hoch gebildeten und sehr gut ausgebildeten Gesellschaft entwickelt.</w:t>
      </w:r>
      <w:r w:rsidRPr="00F125E4">
        <w:rPr>
          <w:sz w:val="22"/>
          <w:szCs w:val="22"/>
          <w:vertAlign w:val="superscript"/>
          <w:lang w:val="de-DE"/>
        </w:rPr>
        <w:t xml:space="preserve"> </w:t>
      </w:r>
      <w:r w:rsidRPr="00F125E4">
        <w:rPr>
          <w:sz w:val="22"/>
          <w:szCs w:val="22"/>
          <w:lang w:val="de-DE"/>
        </w:rPr>
        <w:t>Das Ergebnis ist eine dynamische und talentierte Bevölkerung, deren Wirtschaft durch die langwierige militärische Besatzung erschöpft und verarmt ist, die in hohem Maße von internationaler Hilfe abhängig ist und deren Pro-Kopf-BIP nur ein 13tel des israelischen beträgt.</w:t>
      </w:r>
      <w:r w:rsidRPr="00F125E4">
        <w:rPr>
          <w:sz w:val="22"/>
          <w:szCs w:val="22"/>
          <w:vertAlign w:val="superscript"/>
          <w:lang w:val="de-DE"/>
        </w:rPr>
        <w:t xml:space="preserve"> </w:t>
      </w:r>
    </w:p>
    <w:p w14:paraId="69A52D14" w14:textId="77777777" w:rsidR="00895A12" w:rsidRPr="00F125E4" w:rsidRDefault="00895A12" w:rsidP="002F198C">
      <w:pPr>
        <w:pStyle w:val="ParNoG"/>
        <w:numPr>
          <w:ilvl w:val="0"/>
          <w:numId w:val="0"/>
        </w:numPr>
        <w:ind w:right="-290"/>
        <w:jc w:val="left"/>
        <w:rPr>
          <w:sz w:val="22"/>
          <w:szCs w:val="22"/>
          <w:lang w:val="de-DE"/>
        </w:rPr>
      </w:pPr>
      <w:r w:rsidRPr="00F125E4">
        <w:rPr>
          <w:sz w:val="22"/>
          <w:szCs w:val="22"/>
          <w:lang w:val="de-DE"/>
        </w:rPr>
        <w:t>Das Leben der Palästinenser im Westjordanland wird durch mehr als 1800 militärische Anordnungen geregelt, die seit 1967 vom Befehlshaber der israelischen Verteidigungsstreitkräfte erlassen wurden und Fragen wie Sicherheit, Steuern, Verkehr, Raumordnung, natürliche Ressourcen, Reiseverkehr und Rechtspflege betreffen. Israel hat insbesondere im Westjordanland ein Militärrechtssystem eingeführt, das für Palästinenser, nicht aber für jüdische Siedler gilt. Der Schwerpunkt des Militärrechtssystems liegt auf der Regulierung der Sicherheit, die Vergehen wie die Teilnahme an Protesten und gewaltlosem zivilen Ungehorsam, normale Straftaten, Verkehrsverstöße, Terrorismus, die Mitgliedschaft in über 400 verbotenen Organisationen, die Teilnahme an politischen Versammlungen und die Beteiligung an zivilgesellschaftlichen Aktivitäten umfasst. Palästinenser, die wegen Sicherheitsverstößen verhaftet werden, können ohne Anklage für einen viel längeren Zeitraum inhaftiert werden als israelische Siedler. Das Militärgerichtssystem wird von israelischen Militärrichtern geleitet, die Prozesse werden auf Hebräisch geführt (das viele palästinensische Häftlinge nicht sprechen), es bietet nur sehr wenige verfahrensrechtliche und substanzielle Schutzmechanismen eines zielgerichteten Strafrechtssystems, die Anwälte der Häftlinge haben nur sehr eingeschränkten Zugang zu Beweismitteln, und die Verurteilungsquote liegt bei über 99 Prozent. Noch drakonischer ist die Tatsache, dass jederzeit Hunderte von Palästinensern auf unbestimmte Zeit in Verwaltungshaft genommen werden, wo sie ohne die Fassade eines förmlichen Verfahrens, d. h. ohne Anklage, Beweise, Gerichtsverfahren oder Verurteilung, inhaftiert sind und deren Haft auf unbestimmte Zeit verlängert werden kann. Untersuchungen des israelischen Militärs zu Todesfällen und schweren Verletzungen führen selten zu einer Rechenschaftspflicht.</w:t>
      </w:r>
    </w:p>
    <w:p w14:paraId="00BF5181" w14:textId="603180BC" w:rsidR="00895A12" w:rsidRPr="00F125E4" w:rsidRDefault="00895A12" w:rsidP="002F198C">
      <w:pPr>
        <w:pStyle w:val="ParNoG"/>
        <w:numPr>
          <w:ilvl w:val="0"/>
          <w:numId w:val="0"/>
        </w:numPr>
        <w:ind w:right="-290"/>
        <w:jc w:val="left"/>
        <w:rPr>
          <w:sz w:val="22"/>
          <w:szCs w:val="22"/>
          <w:lang w:val="de-DE"/>
        </w:rPr>
      </w:pPr>
      <w:r w:rsidRPr="00F125E4">
        <w:rPr>
          <w:sz w:val="22"/>
          <w:szCs w:val="22"/>
          <w:lang w:val="de-DE"/>
        </w:rPr>
        <w:t xml:space="preserve">Eine zentrale Strategie der israelischen Herrschaft ist die strategische Zersplitterung des palästinensischen Territoriums in getrennte Gebiete mit Bevölkerungskontrolle, wobei der Gazastreifen, das Westjordanland und Ostjerusalem physisch voneinander getrennt sind. Das Westjordanland selbst ist darüber hinaus in 165 voneinander getrennte Enklaven aufgeteilt. Diese strategische Zersplitterung - </w:t>
      </w:r>
      <w:proofErr w:type="spellStart"/>
      <w:r w:rsidRPr="00F125E4">
        <w:rPr>
          <w:i/>
          <w:iCs/>
          <w:sz w:val="22"/>
          <w:szCs w:val="22"/>
          <w:lang w:val="de-DE"/>
        </w:rPr>
        <w:t>divide</w:t>
      </w:r>
      <w:proofErr w:type="spellEnd"/>
      <w:r w:rsidRPr="00F125E4">
        <w:rPr>
          <w:i/>
          <w:iCs/>
          <w:sz w:val="22"/>
          <w:szCs w:val="22"/>
          <w:lang w:val="de-DE"/>
        </w:rPr>
        <w:t xml:space="preserve"> et </w:t>
      </w:r>
      <w:proofErr w:type="spellStart"/>
      <w:r w:rsidRPr="00F125E4">
        <w:rPr>
          <w:i/>
          <w:iCs/>
          <w:sz w:val="22"/>
          <w:szCs w:val="22"/>
          <w:lang w:val="de-DE"/>
        </w:rPr>
        <w:t>impera</w:t>
      </w:r>
      <w:proofErr w:type="spellEnd"/>
      <w:r w:rsidRPr="00F125E4">
        <w:rPr>
          <w:i/>
          <w:iCs/>
          <w:sz w:val="22"/>
          <w:szCs w:val="22"/>
          <w:lang w:val="de-DE"/>
        </w:rPr>
        <w:t xml:space="preserve"> </w:t>
      </w:r>
      <w:r w:rsidRPr="00F125E4">
        <w:rPr>
          <w:sz w:val="22"/>
          <w:szCs w:val="22"/>
          <w:lang w:val="de-DE"/>
        </w:rPr>
        <w:t xml:space="preserve">- wird von Israel durch ein ausgeklügeltes System von Mauern, Kontrollpunkten, Barrikaden, militärischen Sperrzonen, Straßen nur für Palästinenser und Straßen nur für Israelis geographisch durchgesetzt. Israel überwacht die palästinensische Gesellschaft durch </w:t>
      </w:r>
      <w:r w:rsidR="004E62D2" w:rsidRPr="00F125E4">
        <w:rPr>
          <w:sz w:val="22"/>
          <w:szCs w:val="22"/>
          <w:lang w:val="de-DE"/>
        </w:rPr>
        <w:t>moderne</w:t>
      </w:r>
      <w:r w:rsidRPr="00F125E4">
        <w:rPr>
          <w:sz w:val="22"/>
          <w:szCs w:val="22"/>
          <w:lang w:val="de-DE"/>
        </w:rPr>
        <w:t xml:space="preserve"> Cyber-Überwachung und seine vollständige Kontrolle über das palästinensische Bevölkerungsregister. In den besetzten palästinensischen Gebieten gibt es keinen sicheren Land-, See- oder Luftzugang zur Außenwelt, da Israel alle Grenzen kontrolliert (mit Ausnahme des Grenzübergangs </w:t>
      </w:r>
      <w:proofErr w:type="spellStart"/>
      <w:r w:rsidRPr="00F125E4">
        <w:rPr>
          <w:sz w:val="22"/>
          <w:szCs w:val="22"/>
          <w:lang w:val="de-DE"/>
        </w:rPr>
        <w:t>Rafah</w:t>
      </w:r>
      <w:proofErr w:type="spellEnd"/>
      <w:r w:rsidRPr="00F125E4">
        <w:rPr>
          <w:sz w:val="22"/>
          <w:szCs w:val="22"/>
          <w:lang w:val="de-DE"/>
        </w:rPr>
        <w:t xml:space="preserve"> zwischen Gaza und Ägypten). Palästinenser benötigen eine schwer zu erlangende Sondergenehmigung des israelischen Militärs, um zwischen dem Westjordanland, Ostjerusalem und dem Gazastreifen zu reisen</w:t>
      </w:r>
      <w:r w:rsidR="00AA72B4" w:rsidRPr="00F125E4">
        <w:rPr>
          <w:sz w:val="22"/>
          <w:szCs w:val="22"/>
          <w:lang w:val="de-DE"/>
        </w:rPr>
        <w:t>. Diese geografische Trennung trennt die Palästinenser unter der Besatzung nicht nur in sozialer, wirtschaftlicher und politischer Hinsicht voneinander, sondern auch von den in Israel lebenden Palästinensern und der übrigen Welt.</w:t>
      </w:r>
      <w:r w:rsidR="00AA72B4" w:rsidRPr="00F125E4">
        <w:rPr>
          <w:sz w:val="22"/>
          <w:szCs w:val="22"/>
          <w:vertAlign w:val="superscript"/>
          <w:lang w:val="de-DE"/>
        </w:rPr>
        <w:t xml:space="preserve"> </w:t>
      </w:r>
    </w:p>
    <w:p w14:paraId="46A6714B" w14:textId="3EAEF681" w:rsidR="00AA72B4" w:rsidRPr="00F125E4" w:rsidRDefault="00AA72B4" w:rsidP="002F198C">
      <w:pPr>
        <w:pStyle w:val="ParNoG"/>
        <w:numPr>
          <w:ilvl w:val="0"/>
          <w:numId w:val="0"/>
        </w:numPr>
        <w:ind w:right="-290"/>
        <w:jc w:val="left"/>
        <w:rPr>
          <w:sz w:val="22"/>
          <w:szCs w:val="22"/>
          <w:lang w:val="de-DE"/>
        </w:rPr>
      </w:pPr>
      <w:r w:rsidRPr="00F125E4">
        <w:rPr>
          <w:sz w:val="22"/>
          <w:szCs w:val="22"/>
          <w:lang w:val="de-DE"/>
        </w:rPr>
        <w:t xml:space="preserve">Im Westjordanland und in Ostjerusalem werden palästinensische Ländereien - die wichtigste natürliche Ressource des Gebiets - von Israel kontinuierlich für eine ausschließlich jüdische Nutzung und Besiedlung enteignet, unterstützt durch diskriminierende Planungsgesetze und militärische Anordnungen. Seit 1967 hat Israel mehr als zwei Millionen </w:t>
      </w:r>
      <w:proofErr w:type="spellStart"/>
      <w:r w:rsidRPr="00F125E4">
        <w:rPr>
          <w:sz w:val="22"/>
          <w:szCs w:val="22"/>
          <w:lang w:val="de-DE"/>
        </w:rPr>
        <w:t>Dunams</w:t>
      </w:r>
      <w:proofErr w:type="spellEnd"/>
      <w:r w:rsidRPr="00F125E4">
        <w:rPr>
          <w:sz w:val="22"/>
          <w:szCs w:val="22"/>
          <w:lang w:val="de-DE"/>
        </w:rPr>
        <w:t xml:space="preserve"> palästinensischen Landes im Westjordanland konfisziert,</w:t>
      </w:r>
      <w:r w:rsidRPr="00F125E4">
        <w:rPr>
          <w:rStyle w:val="Funotenzeichen"/>
          <w:sz w:val="22"/>
          <w:szCs w:val="22"/>
        </w:rPr>
        <w:footnoteReference w:id="1"/>
      </w:r>
      <w:r w:rsidRPr="00F125E4">
        <w:rPr>
          <w:sz w:val="22"/>
          <w:szCs w:val="22"/>
          <w:lang w:val="de-DE"/>
        </w:rPr>
        <w:t xml:space="preserve"> die für den Bau von Siedlungen, israelischen Autobahnen und Straßen, Erholungsparks, Industriezentren sowie Militärstützpunkten und Schießzonen verwendet wurden, um eine dauerhafte und </w:t>
      </w:r>
      <w:r w:rsidR="004E62D2" w:rsidRPr="00F125E4">
        <w:rPr>
          <w:sz w:val="22"/>
          <w:szCs w:val="22"/>
          <w:lang w:val="de-DE"/>
        </w:rPr>
        <w:t>unverrückbare</w:t>
      </w:r>
      <w:r w:rsidRPr="00F125E4">
        <w:rPr>
          <w:sz w:val="22"/>
          <w:szCs w:val="22"/>
          <w:lang w:val="de-DE"/>
        </w:rPr>
        <w:t xml:space="preserve"> demografische Präsenz zu zementieren. Israel hat drei Hauptmethoden zur Landbeschlagnahme angewandt: (i) die Aneignung von Land für "militärische </w:t>
      </w:r>
      <w:r w:rsidR="004E62D2" w:rsidRPr="00F125E4">
        <w:rPr>
          <w:sz w:val="22"/>
          <w:szCs w:val="22"/>
          <w:lang w:val="de-DE"/>
        </w:rPr>
        <w:t>Zwecke</w:t>
      </w:r>
      <w:r w:rsidRPr="00F125E4">
        <w:rPr>
          <w:sz w:val="22"/>
          <w:szCs w:val="22"/>
          <w:lang w:val="de-DE"/>
        </w:rPr>
        <w:t xml:space="preserve">", von denen einige später für zivile jüdische Siedlungen umgewandelt wurden; (ii) die Ausweisung von Land für "öffentliche </w:t>
      </w:r>
      <w:r w:rsidR="004E62D2" w:rsidRPr="00F125E4">
        <w:rPr>
          <w:sz w:val="22"/>
          <w:szCs w:val="22"/>
          <w:lang w:val="de-DE"/>
        </w:rPr>
        <w:t>Zwecke</w:t>
      </w:r>
      <w:r w:rsidRPr="00F125E4">
        <w:rPr>
          <w:sz w:val="22"/>
          <w:szCs w:val="22"/>
          <w:lang w:val="de-DE"/>
        </w:rPr>
        <w:t xml:space="preserve">" mit dem Ziel der primären oder ausschließlichen jüdisch-israelischen Nutzung; und (iii) die Erklärung von "staatlichem Land" mit dem letztendlichen Ziel, dieses Land primär für jüdisch-israelische Zwecke zu nutzen. Nach Angaben von </w:t>
      </w:r>
      <w:proofErr w:type="spellStart"/>
      <w:r w:rsidRPr="00F125E4">
        <w:rPr>
          <w:sz w:val="22"/>
          <w:szCs w:val="22"/>
          <w:lang w:val="de-DE"/>
        </w:rPr>
        <w:t>Peace</w:t>
      </w:r>
      <w:proofErr w:type="spellEnd"/>
      <w:r w:rsidRPr="00F125E4">
        <w:rPr>
          <w:sz w:val="22"/>
          <w:szCs w:val="22"/>
          <w:lang w:val="de-DE"/>
        </w:rPr>
        <w:t xml:space="preserve"> </w:t>
      </w:r>
      <w:proofErr w:type="spellStart"/>
      <w:r w:rsidRPr="00F125E4">
        <w:rPr>
          <w:sz w:val="22"/>
          <w:szCs w:val="22"/>
          <w:lang w:val="de-DE"/>
        </w:rPr>
        <w:t>Now</w:t>
      </w:r>
      <w:proofErr w:type="spellEnd"/>
      <w:r w:rsidRPr="00F125E4">
        <w:rPr>
          <w:sz w:val="22"/>
          <w:szCs w:val="22"/>
          <w:lang w:val="de-DE"/>
        </w:rPr>
        <w:t xml:space="preserve"> im Jahr 2018 wurden 99,76 Prozent des staatlichen Landes für die ausschließliche Nutzung durch israelische Siedlungen zugewiesen.</w:t>
      </w:r>
      <w:r w:rsidRPr="00F125E4">
        <w:rPr>
          <w:sz w:val="22"/>
          <w:szCs w:val="22"/>
          <w:vertAlign w:val="superscript"/>
          <w:lang w:val="de-DE"/>
        </w:rPr>
        <w:t xml:space="preserve"> </w:t>
      </w:r>
      <w:r w:rsidRPr="00F125E4">
        <w:rPr>
          <w:sz w:val="22"/>
          <w:szCs w:val="22"/>
          <w:lang w:val="de-DE"/>
        </w:rPr>
        <w:t xml:space="preserve">Im Gegensatz zu den jüdischen Siedlern haben die Palästinenser im größten Teil des Westjordanlandes keine Vertretung oder Mitsprachemöglichkeit bei der Entscheidungsfindung über die Gebietsaufteilung und die Nutzung von Grundstücken. Die Vereinten Nationen haben festgestellt, dass Baugenehmigungen für palästinensische Häuser und Grundstücke in Ost-Jerusalem und im Gebiet C des Westjordanlandes "fast unmöglich zu erhalten sind", so dass Palästinenser oft ohne eine solche Genehmigung bauen. Im Gegenzug ordnet </w:t>
      </w:r>
      <w:r w:rsidR="004E62D2" w:rsidRPr="00F125E4">
        <w:rPr>
          <w:sz w:val="22"/>
          <w:szCs w:val="22"/>
          <w:lang w:val="de-DE"/>
        </w:rPr>
        <w:t xml:space="preserve">dann </w:t>
      </w:r>
      <w:r w:rsidRPr="00F125E4">
        <w:rPr>
          <w:sz w:val="22"/>
          <w:szCs w:val="22"/>
          <w:lang w:val="de-DE"/>
        </w:rPr>
        <w:t xml:space="preserve">das israelische Militär häufig den Abriss palästinensischer Häuser und Grundstücke an, die ohne Genehmigung gebaut wurden: Die Zahl der in den Jahren 2020 und 2021 abgerissenen Gebäude ist die zweit- bzw. dritthöchste jährliche Rate seit der ersten Aufzeichnung dieser Zahlen im Jahr 2009. </w:t>
      </w:r>
    </w:p>
    <w:p w14:paraId="7A552342" w14:textId="6FCE38B1" w:rsidR="00AA72B4" w:rsidRPr="00F125E4" w:rsidRDefault="00AA72B4" w:rsidP="002F198C">
      <w:pPr>
        <w:pStyle w:val="ParNoG"/>
        <w:numPr>
          <w:ilvl w:val="0"/>
          <w:numId w:val="0"/>
        </w:numPr>
        <w:ind w:right="-290"/>
        <w:jc w:val="left"/>
        <w:rPr>
          <w:sz w:val="22"/>
          <w:szCs w:val="22"/>
          <w:lang w:val="de-DE"/>
        </w:rPr>
      </w:pPr>
      <w:r w:rsidRPr="00F125E4">
        <w:rPr>
          <w:sz w:val="22"/>
          <w:szCs w:val="22"/>
          <w:lang w:val="de-DE"/>
        </w:rPr>
        <w:t xml:space="preserve">In </w:t>
      </w:r>
      <w:r w:rsidRPr="00F125E4">
        <w:rPr>
          <w:b/>
          <w:sz w:val="22"/>
          <w:szCs w:val="22"/>
          <w:lang w:val="de-DE"/>
        </w:rPr>
        <w:t>Ostjerusalem</w:t>
      </w:r>
      <w:r w:rsidRPr="00F125E4">
        <w:rPr>
          <w:sz w:val="22"/>
          <w:szCs w:val="22"/>
          <w:lang w:val="de-DE"/>
        </w:rPr>
        <w:t xml:space="preserve"> haben die 360.000 Palästinenser einen besseren sozialen und rechtlichen Status als die Palästinenser im Westjordanland, aber ihre Stellung ist immer noch deutlich schlechter als die der 230.000 jüdischen Siedler, die unter ihnen in rein jüdischen Siedlungen leben. Die jüdischen Siedler werden von Israel als Bewohner des souveränen israelischen Hoheitsgebiets betrachtet (das aus der illegalen Annexion Ostjerusalems in zwei Phasen in den Jahren 1967 und 1980 hervorgegangen ist) und genießen als solche die vollen Staatsbürgerrechte, Vorteile und Privilegien. Fast alle in Ostjerusalem lebenden Palästinenser besitzen einen Aufenthaltsstatus im Gegensatz zur israelischen Staatsbürgerschaft; dieser berechtigt sie zwar zu einigen israelischen Sozialrechten (einschließlich der Krankenversicherung), doch kann dieser Aufenthaltsstatus aufgehoben werden, wenn sie Jerusalem für eine gewisse Zeit verlassen, eine Bedrohung, der jüdische Israelis nicht ausgesetzt sind. Etwa 75 Prozent der palästinensischen Familien in Ostjerusalem leben unterhalb der Armutsgrenze, verglichen mit 22 Prozent der jüdischen Familien. Etwa 38 Prozent des Bodens in Ostjerusalem - überwiegend privates palästinensisches Land, aber auch ein Teil des öffentlichen Bodens - wurde bis 2017 von der israelischen Regierung für eine ausschließlich jüdische Nutzung enteignet, so dass den palästinensischen Einwohnern Jerusalems </w:t>
      </w:r>
      <w:r w:rsidR="004E62D2" w:rsidRPr="00F125E4">
        <w:rPr>
          <w:sz w:val="22"/>
          <w:szCs w:val="22"/>
          <w:lang w:val="de-DE"/>
        </w:rPr>
        <w:t xml:space="preserve">immer </w:t>
      </w:r>
      <w:r w:rsidRPr="00F125E4">
        <w:rPr>
          <w:sz w:val="22"/>
          <w:szCs w:val="22"/>
          <w:lang w:val="de-DE"/>
        </w:rPr>
        <w:t>weniger Land zur Verfügung steht, um die wachsende Bevölkerung unterzubringen. In den palästinensischen Vierteln Ostjerusalems herrscht ein erheblicher Mangel an Schulen, eine viel höhere der Wohnungen, eine diskriminierende Anwendung von Flächennutzungs- und Baugenehmigungen und ein viel schlechterer Zugang zu kommunalen Dienstleistungen (einschließlich Abwasser und Wasser) als bei den jüdischen Siedlern in ihrer Mitte. Etwa 120 000 bis 140 000 palästinensische Jerusalemer sind gezwungen, auf der Westjordanlandseite der Trennmauer zu leben, wo sie vom Zugang zur Stadt und ihren Dienstleistungen abgeschnitten sind. Die absichtlich diskriminierende Vernachlässigung der Palästinenser in Ostjerusalem wird am besten durch den Jerusalemer Masterplan veranschaulicht, der als Ziel die Beibehaltung einer jüdischen Bevölkerungsmehrheit im Verhältnis von 60:40 vorsieht, nachdem ein früheres Ziel von 70:30 nicht eingehalten werden konnte.</w:t>
      </w:r>
    </w:p>
    <w:p w14:paraId="2F369E8D" w14:textId="7FEC45E2" w:rsidR="00AA72B4" w:rsidRPr="00F125E4" w:rsidRDefault="00AA72B4" w:rsidP="002F198C">
      <w:pPr>
        <w:pStyle w:val="ParNoG"/>
        <w:numPr>
          <w:ilvl w:val="0"/>
          <w:numId w:val="0"/>
        </w:numPr>
        <w:ind w:right="-290"/>
        <w:jc w:val="left"/>
        <w:rPr>
          <w:sz w:val="22"/>
          <w:szCs w:val="22"/>
          <w:lang w:val="de-DE"/>
        </w:rPr>
      </w:pPr>
      <w:proofErr w:type="spellStart"/>
      <w:r w:rsidRPr="00F125E4">
        <w:rPr>
          <w:sz w:val="22"/>
          <w:szCs w:val="22"/>
        </w:rPr>
        <w:t>Im</w:t>
      </w:r>
      <w:proofErr w:type="spellEnd"/>
      <w:r w:rsidRPr="00F125E4">
        <w:rPr>
          <w:sz w:val="22"/>
          <w:szCs w:val="22"/>
        </w:rPr>
        <w:t xml:space="preserve"> </w:t>
      </w:r>
      <w:proofErr w:type="spellStart"/>
      <w:r w:rsidRPr="00F125E4">
        <w:rPr>
          <w:b/>
          <w:sz w:val="22"/>
          <w:szCs w:val="22"/>
        </w:rPr>
        <w:t>Gazastreifen</w:t>
      </w:r>
      <w:proofErr w:type="spellEnd"/>
      <w:r w:rsidRPr="00F125E4">
        <w:rPr>
          <w:b/>
          <w:sz w:val="22"/>
          <w:szCs w:val="22"/>
        </w:rPr>
        <w:t xml:space="preserve"> </w:t>
      </w:r>
      <w:proofErr w:type="spellStart"/>
      <w:r w:rsidRPr="00F125E4">
        <w:rPr>
          <w:sz w:val="22"/>
          <w:szCs w:val="22"/>
        </w:rPr>
        <w:t>besteht</w:t>
      </w:r>
      <w:proofErr w:type="spellEnd"/>
      <w:r w:rsidRPr="00F125E4">
        <w:rPr>
          <w:sz w:val="22"/>
          <w:szCs w:val="22"/>
        </w:rPr>
        <w:t xml:space="preserve"> </w:t>
      </w:r>
      <w:proofErr w:type="spellStart"/>
      <w:r w:rsidRPr="00F125E4">
        <w:rPr>
          <w:sz w:val="22"/>
          <w:szCs w:val="22"/>
        </w:rPr>
        <w:t>Israels</w:t>
      </w:r>
      <w:proofErr w:type="spellEnd"/>
      <w:r w:rsidRPr="00F125E4">
        <w:rPr>
          <w:sz w:val="22"/>
          <w:szCs w:val="22"/>
        </w:rPr>
        <w:t xml:space="preserve"> </w:t>
      </w:r>
      <w:proofErr w:type="spellStart"/>
      <w:r w:rsidRPr="00F125E4">
        <w:rPr>
          <w:sz w:val="22"/>
          <w:szCs w:val="22"/>
        </w:rPr>
        <w:t>offensichtliche</w:t>
      </w:r>
      <w:proofErr w:type="spellEnd"/>
      <w:r w:rsidRPr="00F125E4">
        <w:rPr>
          <w:sz w:val="22"/>
          <w:szCs w:val="22"/>
        </w:rPr>
        <w:t xml:space="preserve"> </w:t>
      </w:r>
      <w:proofErr w:type="spellStart"/>
      <w:r w:rsidRPr="00F125E4">
        <w:rPr>
          <w:sz w:val="22"/>
          <w:szCs w:val="22"/>
        </w:rPr>
        <w:t>Strategie</w:t>
      </w:r>
      <w:proofErr w:type="spellEnd"/>
      <w:r w:rsidRPr="00F125E4">
        <w:rPr>
          <w:sz w:val="22"/>
          <w:szCs w:val="22"/>
        </w:rPr>
        <w:t xml:space="preserve"> </w:t>
      </w:r>
      <w:proofErr w:type="spellStart"/>
      <w:r w:rsidRPr="00F125E4">
        <w:rPr>
          <w:sz w:val="22"/>
          <w:szCs w:val="22"/>
        </w:rPr>
        <w:t>darin</w:t>
      </w:r>
      <w:proofErr w:type="spellEnd"/>
      <w:r w:rsidRPr="00F125E4">
        <w:rPr>
          <w:sz w:val="22"/>
          <w:szCs w:val="22"/>
        </w:rPr>
        <w:t xml:space="preserve">, </w:t>
      </w:r>
      <w:proofErr w:type="spellStart"/>
      <w:r w:rsidRPr="00F125E4">
        <w:rPr>
          <w:sz w:val="22"/>
          <w:szCs w:val="22"/>
        </w:rPr>
        <w:t>eine</w:t>
      </w:r>
      <w:proofErr w:type="spellEnd"/>
      <w:r w:rsidRPr="00F125E4">
        <w:rPr>
          <w:sz w:val="22"/>
          <w:szCs w:val="22"/>
        </w:rPr>
        <w:t xml:space="preserve"> </w:t>
      </w:r>
      <w:proofErr w:type="spellStart"/>
      <w:r w:rsidRPr="00F125E4">
        <w:rPr>
          <w:sz w:val="22"/>
          <w:szCs w:val="22"/>
        </w:rPr>
        <w:t>unerwünschte</w:t>
      </w:r>
      <w:proofErr w:type="spellEnd"/>
      <w:r w:rsidRPr="00F125E4">
        <w:rPr>
          <w:sz w:val="22"/>
          <w:szCs w:val="22"/>
        </w:rPr>
        <w:t xml:space="preserve"> </w:t>
      </w:r>
      <w:proofErr w:type="spellStart"/>
      <w:r w:rsidRPr="00F125E4">
        <w:rPr>
          <w:sz w:val="22"/>
          <w:szCs w:val="22"/>
        </w:rPr>
        <w:t>Bevölkerung</w:t>
      </w:r>
      <w:proofErr w:type="spellEnd"/>
      <w:r w:rsidRPr="00F125E4">
        <w:rPr>
          <w:sz w:val="22"/>
          <w:szCs w:val="22"/>
        </w:rPr>
        <w:t xml:space="preserve"> von </w:t>
      </w:r>
      <w:proofErr w:type="spellStart"/>
      <w:r w:rsidRPr="00F125E4">
        <w:rPr>
          <w:sz w:val="22"/>
          <w:szCs w:val="22"/>
        </w:rPr>
        <w:t>zwei</w:t>
      </w:r>
      <w:proofErr w:type="spellEnd"/>
      <w:r w:rsidRPr="00F125E4">
        <w:rPr>
          <w:sz w:val="22"/>
          <w:szCs w:val="22"/>
        </w:rPr>
        <w:t xml:space="preserve"> </w:t>
      </w:r>
      <w:proofErr w:type="spellStart"/>
      <w:r w:rsidRPr="00F125E4">
        <w:rPr>
          <w:sz w:val="22"/>
          <w:szCs w:val="22"/>
        </w:rPr>
        <w:t>Millionen</w:t>
      </w:r>
      <w:proofErr w:type="spellEnd"/>
      <w:r w:rsidRPr="00F125E4">
        <w:rPr>
          <w:sz w:val="22"/>
          <w:szCs w:val="22"/>
        </w:rPr>
        <w:t xml:space="preserve"> </w:t>
      </w:r>
      <w:proofErr w:type="spellStart"/>
      <w:r w:rsidRPr="00F125E4">
        <w:rPr>
          <w:sz w:val="22"/>
          <w:szCs w:val="22"/>
        </w:rPr>
        <w:t>Palästinensern</w:t>
      </w:r>
      <w:proofErr w:type="spellEnd"/>
      <w:r w:rsidRPr="00F125E4">
        <w:rPr>
          <w:sz w:val="22"/>
          <w:szCs w:val="22"/>
        </w:rPr>
        <w:t xml:space="preserve"> auf </w:t>
      </w:r>
      <w:proofErr w:type="spellStart"/>
      <w:r w:rsidRPr="00F125E4">
        <w:rPr>
          <w:sz w:val="22"/>
          <w:szCs w:val="22"/>
        </w:rPr>
        <w:t>unbestimmte</w:t>
      </w:r>
      <w:proofErr w:type="spellEnd"/>
      <w:r w:rsidRPr="00F125E4">
        <w:rPr>
          <w:sz w:val="22"/>
          <w:szCs w:val="22"/>
        </w:rPr>
        <w:t xml:space="preserve"> </w:t>
      </w:r>
      <w:proofErr w:type="spellStart"/>
      <w:r w:rsidRPr="00F125E4">
        <w:rPr>
          <w:sz w:val="22"/>
          <w:szCs w:val="22"/>
        </w:rPr>
        <w:t>Zeit</w:t>
      </w:r>
      <w:proofErr w:type="spellEnd"/>
      <w:r w:rsidRPr="00F125E4">
        <w:rPr>
          <w:sz w:val="22"/>
          <w:szCs w:val="22"/>
        </w:rPr>
        <w:t xml:space="preserve"> </w:t>
      </w:r>
      <w:proofErr w:type="spellStart"/>
      <w:r w:rsidRPr="00F125E4">
        <w:rPr>
          <w:sz w:val="22"/>
          <w:szCs w:val="22"/>
        </w:rPr>
        <w:t>einzulagern</w:t>
      </w:r>
      <w:proofErr w:type="spellEnd"/>
      <w:r w:rsidRPr="00F125E4">
        <w:rPr>
          <w:sz w:val="22"/>
          <w:szCs w:val="22"/>
        </w:rPr>
        <w:t xml:space="preserve">, </w:t>
      </w:r>
      <w:r w:rsidR="004E62D2" w:rsidRPr="00F125E4">
        <w:rPr>
          <w:sz w:val="22"/>
          <w:szCs w:val="22"/>
        </w:rPr>
        <w:t xml:space="preserve">und </w:t>
      </w:r>
      <w:proofErr w:type="spellStart"/>
      <w:r w:rsidR="004E62D2" w:rsidRPr="00F125E4">
        <w:rPr>
          <w:sz w:val="22"/>
          <w:szCs w:val="22"/>
        </w:rPr>
        <w:t>sie</w:t>
      </w:r>
      <w:proofErr w:type="spellEnd"/>
      <w:r w:rsidR="004E62D2" w:rsidRPr="00F125E4">
        <w:rPr>
          <w:sz w:val="22"/>
          <w:szCs w:val="22"/>
        </w:rPr>
        <w:t xml:space="preserve"> </w:t>
      </w:r>
      <w:proofErr w:type="spellStart"/>
      <w:r w:rsidR="004E62D2" w:rsidRPr="00F125E4">
        <w:rPr>
          <w:sz w:val="22"/>
          <w:szCs w:val="22"/>
        </w:rPr>
        <w:t>durch</w:t>
      </w:r>
      <w:proofErr w:type="spellEnd"/>
      <w:r w:rsidR="004E62D2" w:rsidRPr="00F125E4">
        <w:rPr>
          <w:sz w:val="22"/>
          <w:szCs w:val="22"/>
        </w:rPr>
        <w:t xml:space="preserve"> </w:t>
      </w:r>
      <w:proofErr w:type="spellStart"/>
      <w:r w:rsidRPr="00F125E4">
        <w:rPr>
          <w:sz w:val="22"/>
          <w:szCs w:val="22"/>
        </w:rPr>
        <w:t>eine</w:t>
      </w:r>
      <w:proofErr w:type="spellEnd"/>
      <w:r w:rsidRPr="00F125E4">
        <w:rPr>
          <w:sz w:val="22"/>
          <w:szCs w:val="22"/>
        </w:rPr>
        <w:t xml:space="preserve"> </w:t>
      </w:r>
      <w:proofErr w:type="spellStart"/>
      <w:r w:rsidRPr="00F125E4">
        <w:rPr>
          <w:sz w:val="22"/>
          <w:szCs w:val="22"/>
        </w:rPr>
        <w:t>umfassende</w:t>
      </w:r>
      <w:proofErr w:type="spellEnd"/>
      <w:r w:rsidRPr="00F125E4">
        <w:rPr>
          <w:sz w:val="22"/>
          <w:szCs w:val="22"/>
        </w:rPr>
        <w:t xml:space="preserve">, </w:t>
      </w:r>
      <w:proofErr w:type="spellStart"/>
      <w:r w:rsidRPr="00F125E4">
        <w:rPr>
          <w:sz w:val="22"/>
          <w:szCs w:val="22"/>
        </w:rPr>
        <w:t>seit</w:t>
      </w:r>
      <w:proofErr w:type="spellEnd"/>
      <w:r w:rsidRPr="00F125E4">
        <w:rPr>
          <w:sz w:val="22"/>
          <w:szCs w:val="22"/>
        </w:rPr>
        <w:t xml:space="preserve"> 15 </w:t>
      </w:r>
      <w:proofErr w:type="spellStart"/>
      <w:r w:rsidRPr="00F125E4">
        <w:rPr>
          <w:sz w:val="22"/>
          <w:szCs w:val="22"/>
        </w:rPr>
        <w:t>Jahren</w:t>
      </w:r>
      <w:proofErr w:type="spellEnd"/>
      <w:r w:rsidRPr="00F125E4">
        <w:rPr>
          <w:sz w:val="22"/>
          <w:szCs w:val="22"/>
        </w:rPr>
        <w:t xml:space="preserve"> </w:t>
      </w:r>
      <w:proofErr w:type="spellStart"/>
      <w:r w:rsidRPr="00F125E4">
        <w:rPr>
          <w:sz w:val="22"/>
          <w:szCs w:val="22"/>
        </w:rPr>
        <w:t>bestehende</w:t>
      </w:r>
      <w:proofErr w:type="spellEnd"/>
      <w:r w:rsidRPr="00F125E4">
        <w:rPr>
          <w:sz w:val="22"/>
          <w:szCs w:val="22"/>
        </w:rPr>
        <w:t xml:space="preserve"> </w:t>
      </w:r>
      <w:proofErr w:type="spellStart"/>
      <w:r w:rsidRPr="00F125E4">
        <w:rPr>
          <w:sz w:val="22"/>
          <w:szCs w:val="22"/>
        </w:rPr>
        <w:t>Luft</w:t>
      </w:r>
      <w:proofErr w:type="spellEnd"/>
      <w:r w:rsidRPr="00F125E4">
        <w:rPr>
          <w:sz w:val="22"/>
          <w:szCs w:val="22"/>
        </w:rPr>
        <w:t xml:space="preserve">-, Land- und </w:t>
      </w:r>
      <w:proofErr w:type="spellStart"/>
      <w:r w:rsidRPr="00F125E4">
        <w:rPr>
          <w:sz w:val="22"/>
          <w:szCs w:val="22"/>
        </w:rPr>
        <w:t>Seeblockade</w:t>
      </w:r>
      <w:proofErr w:type="spellEnd"/>
      <w:r w:rsidRPr="00F125E4">
        <w:rPr>
          <w:sz w:val="22"/>
          <w:szCs w:val="22"/>
        </w:rPr>
        <w:t xml:space="preserve"> auf </w:t>
      </w:r>
      <w:proofErr w:type="spellStart"/>
      <w:r w:rsidRPr="00F125E4">
        <w:rPr>
          <w:sz w:val="22"/>
          <w:szCs w:val="22"/>
        </w:rPr>
        <w:t>einen</w:t>
      </w:r>
      <w:proofErr w:type="spellEnd"/>
      <w:r w:rsidRPr="00F125E4">
        <w:rPr>
          <w:sz w:val="22"/>
          <w:szCs w:val="22"/>
        </w:rPr>
        <w:t xml:space="preserve"> </w:t>
      </w:r>
      <w:proofErr w:type="spellStart"/>
      <w:r w:rsidRPr="00F125E4">
        <w:rPr>
          <w:sz w:val="22"/>
          <w:szCs w:val="22"/>
        </w:rPr>
        <w:t>schmalen</w:t>
      </w:r>
      <w:proofErr w:type="spellEnd"/>
      <w:r w:rsidRPr="00F125E4">
        <w:rPr>
          <w:sz w:val="22"/>
          <w:szCs w:val="22"/>
        </w:rPr>
        <w:t xml:space="preserve"> </w:t>
      </w:r>
      <w:proofErr w:type="spellStart"/>
      <w:r w:rsidRPr="00F125E4">
        <w:rPr>
          <w:sz w:val="22"/>
          <w:szCs w:val="22"/>
        </w:rPr>
        <w:t>Landstreifen</w:t>
      </w:r>
      <w:proofErr w:type="spellEnd"/>
      <w:r w:rsidRPr="00F125E4">
        <w:rPr>
          <w:sz w:val="22"/>
          <w:szCs w:val="22"/>
        </w:rPr>
        <w:t xml:space="preserve"> </w:t>
      </w:r>
      <w:proofErr w:type="spellStart"/>
      <w:r w:rsidR="004E62D2" w:rsidRPr="00F125E4">
        <w:rPr>
          <w:sz w:val="22"/>
          <w:szCs w:val="22"/>
        </w:rPr>
        <w:t>zu</w:t>
      </w:r>
      <w:proofErr w:type="spellEnd"/>
      <w:r w:rsidR="004E62D2" w:rsidRPr="00F125E4">
        <w:rPr>
          <w:sz w:val="22"/>
          <w:szCs w:val="22"/>
        </w:rPr>
        <w:t xml:space="preserve"> </w:t>
      </w:r>
      <w:proofErr w:type="spellStart"/>
      <w:r w:rsidR="004E62D2" w:rsidRPr="00F125E4">
        <w:rPr>
          <w:sz w:val="22"/>
          <w:szCs w:val="22"/>
        </w:rPr>
        <w:t>beschränken</w:t>
      </w:r>
      <w:proofErr w:type="spellEnd"/>
      <w:r w:rsidRPr="00F125E4">
        <w:rPr>
          <w:sz w:val="22"/>
          <w:szCs w:val="22"/>
        </w:rPr>
        <w:t xml:space="preserve"> (</w:t>
      </w:r>
      <w:proofErr w:type="spellStart"/>
      <w:r w:rsidRPr="00F125E4">
        <w:rPr>
          <w:sz w:val="22"/>
          <w:szCs w:val="22"/>
        </w:rPr>
        <w:t>mit</w:t>
      </w:r>
      <w:proofErr w:type="spellEnd"/>
      <w:r w:rsidRPr="00F125E4">
        <w:rPr>
          <w:sz w:val="22"/>
          <w:szCs w:val="22"/>
        </w:rPr>
        <w:t xml:space="preserve"> </w:t>
      </w:r>
      <w:proofErr w:type="spellStart"/>
      <w:r w:rsidRPr="00F125E4">
        <w:rPr>
          <w:sz w:val="22"/>
          <w:szCs w:val="22"/>
        </w:rPr>
        <w:t>weiteren</w:t>
      </w:r>
      <w:proofErr w:type="spellEnd"/>
      <w:r w:rsidRPr="00F125E4">
        <w:rPr>
          <w:sz w:val="22"/>
          <w:szCs w:val="22"/>
        </w:rPr>
        <w:t xml:space="preserve"> </w:t>
      </w:r>
      <w:proofErr w:type="spellStart"/>
      <w:r w:rsidRPr="00F125E4">
        <w:rPr>
          <w:sz w:val="22"/>
          <w:szCs w:val="22"/>
        </w:rPr>
        <w:t>Einschränkungen</w:t>
      </w:r>
      <w:proofErr w:type="spellEnd"/>
      <w:r w:rsidRPr="00F125E4">
        <w:rPr>
          <w:sz w:val="22"/>
          <w:szCs w:val="22"/>
        </w:rPr>
        <w:t xml:space="preserve"> </w:t>
      </w:r>
      <w:proofErr w:type="spellStart"/>
      <w:r w:rsidRPr="00F125E4">
        <w:rPr>
          <w:sz w:val="22"/>
          <w:szCs w:val="22"/>
        </w:rPr>
        <w:t>durch</w:t>
      </w:r>
      <w:proofErr w:type="spellEnd"/>
      <w:r w:rsidRPr="00F125E4">
        <w:rPr>
          <w:sz w:val="22"/>
          <w:szCs w:val="22"/>
        </w:rPr>
        <w:t xml:space="preserve"> </w:t>
      </w:r>
      <w:proofErr w:type="spellStart"/>
      <w:r w:rsidRPr="00F125E4">
        <w:rPr>
          <w:sz w:val="22"/>
          <w:szCs w:val="22"/>
        </w:rPr>
        <w:t>Ägypten</w:t>
      </w:r>
      <w:proofErr w:type="spellEnd"/>
      <w:r w:rsidRPr="00F125E4">
        <w:rPr>
          <w:sz w:val="22"/>
          <w:szCs w:val="22"/>
        </w:rPr>
        <w:t xml:space="preserve"> an der </w:t>
      </w:r>
      <w:proofErr w:type="spellStart"/>
      <w:r w:rsidRPr="00F125E4">
        <w:rPr>
          <w:sz w:val="22"/>
          <w:szCs w:val="22"/>
        </w:rPr>
        <w:t>Südgrenze</w:t>
      </w:r>
      <w:proofErr w:type="spellEnd"/>
      <w:r w:rsidRPr="00F125E4">
        <w:rPr>
          <w:sz w:val="22"/>
          <w:szCs w:val="22"/>
        </w:rPr>
        <w:t xml:space="preserve"> des </w:t>
      </w:r>
      <w:proofErr w:type="spellStart"/>
      <w:r w:rsidRPr="00F125E4">
        <w:rPr>
          <w:sz w:val="22"/>
          <w:szCs w:val="22"/>
        </w:rPr>
        <w:t>Gazastreifens</w:t>
      </w:r>
      <w:proofErr w:type="spellEnd"/>
      <w:r w:rsidRPr="00F125E4">
        <w:rPr>
          <w:sz w:val="22"/>
          <w:szCs w:val="22"/>
        </w:rPr>
        <w:t xml:space="preserve">). Ban Ki-Moon hat </w:t>
      </w:r>
      <w:proofErr w:type="spellStart"/>
      <w:r w:rsidRPr="00F125E4">
        <w:rPr>
          <w:sz w:val="22"/>
          <w:szCs w:val="22"/>
        </w:rPr>
        <w:t>diese</w:t>
      </w:r>
      <w:proofErr w:type="spellEnd"/>
      <w:r w:rsidRPr="00F125E4">
        <w:rPr>
          <w:sz w:val="22"/>
          <w:szCs w:val="22"/>
        </w:rPr>
        <w:t xml:space="preserve"> </w:t>
      </w:r>
      <w:proofErr w:type="spellStart"/>
      <w:r w:rsidRPr="00F125E4">
        <w:rPr>
          <w:sz w:val="22"/>
          <w:szCs w:val="22"/>
        </w:rPr>
        <w:t>politische</w:t>
      </w:r>
      <w:proofErr w:type="spellEnd"/>
      <w:r w:rsidRPr="00F125E4">
        <w:rPr>
          <w:sz w:val="22"/>
          <w:szCs w:val="22"/>
        </w:rPr>
        <w:t xml:space="preserve"> </w:t>
      </w:r>
      <w:proofErr w:type="spellStart"/>
      <w:r w:rsidRPr="00F125E4">
        <w:rPr>
          <w:sz w:val="22"/>
          <w:szCs w:val="22"/>
        </w:rPr>
        <w:t>Quarantäne</w:t>
      </w:r>
      <w:proofErr w:type="spellEnd"/>
      <w:r w:rsidRPr="00F125E4">
        <w:rPr>
          <w:sz w:val="22"/>
          <w:szCs w:val="22"/>
        </w:rPr>
        <w:t xml:space="preserve"> der </w:t>
      </w:r>
      <w:proofErr w:type="spellStart"/>
      <w:r w:rsidRPr="00F125E4">
        <w:rPr>
          <w:sz w:val="22"/>
          <w:szCs w:val="22"/>
        </w:rPr>
        <w:t>Bevölkerung</w:t>
      </w:r>
      <w:proofErr w:type="spellEnd"/>
      <w:r w:rsidRPr="00F125E4">
        <w:rPr>
          <w:sz w:val="22"/>
          <w:szCs w:val="22"/>
        </w:rPr>
        <w:t xml:space="preserve"> </w:t>
      </w:r>
      <w:proofErr w:type="spellStart"/>
      <w:r w:rsidRPr="00F125E4">
        <w:rPr>
          <w:sz w:val="22"/>
          <w:szCs w:val="22"/>
        </w:rPr>
        <w:t>als</w:t>
      </w:r>
      <w:proofErr w:type="spellEnd"/>
      <w:r w:rsidRPr="00F125E4">
        <w:rPr>
          <w:sz w:val="22"/>
          <w:szCs w:val="22"/>
        </w:rPr>
        <w:t xml:space="preserve"> "</w:t>
      </w:r>
      <w:proofErr w:type="spellStart"/>
      <w:r w:rsidRPr="00F125E4">
        <w:rPr>
          <w:sz w:val="22"/>
          <w:szCs w:val="22"/>
        </w:rPr>
        <w:t>kollektive</w:t>
      </w:r>
      <w:proofErr w:type="spellEnd"/>
      <w:r w:rsidRPr="00F125E4">
        <w:rPr>
          <w:sz w:val="22"/>
          <w:szCs w:val="22"/>
        </w:rPr>
        <w:t xml:space="preserve"> </w:t>
      </w:r>
      <w:proofErr w:type="spellStart"/>
      <w:r w:rsidRPr="00F125E4">
        <w:rPr>
          <w:sz w:val="22"/>
          <w:szCs w:val="22"/>
        </w:rPr>
        <w:t>Bestrafung</w:t>
      </w:r>
      <w:proofErr w:type="spellEnd"/>
      <w:r w:rsidRPr="00F125E4">
        <w:rPr>
          <w:sz w:val="22"/>
          <w:szCs w:val="22"/>
        </w:rPr>
        <w:t xml:space="preserve">" </w:t>
      </w:r>
      <w:proofErr w:type="spellStart"/>
      <w:r w:rsidRPr="00F125E4">
        <w:rPr>
          <w:sz w:val="22"/>
          <w:szCs w:val="22"/>
        </w:rPr>
        <w:t>bezeichnet</w:t>
      </w:r>
      <w:proofErr w:type="spellEnd"/>
      <w:r w:rsidRPr="00F125E4">
        <w:rPr>
          <w:sz w:val="22"/>
          <w:szCs w:val="22"/>
        </w:rPr>
        <w:t xml:space="preserve">, </w:t>
      </w:r>
      <w:proofErr w:type="spellStart"/>
      <w:r w:rsidRPr="00F125E4">
        <w:rPr>
          <w:sz w:val="22"/>
          <w:szCs w:val="22"/>
        </w:rPr>
        <w:t>einen</w:t>
      </w:r>
      <w:proofErr w:type="spellEnd"/>
      <w:r w:rsidRPr="00F125E4">
        <w:rPr>
          <w:sz w:val="22"/>
          <w:szCs w:val="22"/>
        </w:rPr>
        <w:t xml:space="preserve"> </w:t>
      </w:r>
      <w:proofErr w:type="spellStart"/>
      <w:r w:rsidRPr="00F125E4">
        <w:rPr>
          <w:sz w:val="22"/>
          <w:szCs w:val="22"/>
        </w:rPr>
        <w:t>schweren</w:t>
      </w:r>
      <w:proofErr w:type="spellEnd"/>
      <w:r w:rsidRPr="00F125E4">
        <w:rPr>
          <w:sz w:val="22"/>
          <w:szCs w:val="22"/>
        </w:rPr>
        <w:t xml:space="preserve"> </w:t>
      </w:r>
      <w:proofErr w:type="spellStart"/>
      <w:r w:rsidRPr="00F125E4">
        <w:rPr>
          <w:sz w:val="22"/>
          <w:szCs w:val="22"/>
        </w:rPr>
        <w:t>Verstoß</w:t>
      </w:r>
      <w:proofErr w:type="spellEnd"/>
      <w:r w:rsidRPr="00F125E4">
        <w:rPr>
          <w:sz w:val="22"/>
          <w:szCs w:val="22"/>
        </w:rPr>
        <w:t xml:space="preserve"> </w:t>
      </w:r>
      <w:proofErr w:type="spellStart"/>
      <w:r w:rsidRPr="00F125E4">
        <w:rPr>
          <w:sz w:val="22"/>
          <w:szCs w:val="22"/>
        </w:rPr>
        <w:t>gegen</w:t>
      </w:r>
      <w:proofErr w:type="spellEnd"/>
      <w:r w:rsidRPr="00F125E4">
        <w:rPr>
          <w:sz w:val="22"/>
          <w:szCs w:val="22"/>
        </w:rPr>
        <w:t xml:space="preserve"> das </w:t>
      </w:r>
      <w:proofErr w:type="spellStart"/>
      <w:r w:rsidRPr="00F125E4">
        <w:rPr>
          <w:sz w:val="22"/>
          <w:szCs w:val="22"/>
        </w:rPr>
        <w:t>Völkerrecht</w:t>
      </w:r>
      <w:proofErr w:type="spellEnd"/>
      <w:r w:rsidRPr="00F125E4">
        <w:rPr>
          <w:sz w:val="22"/>
          <w:szCs w:val="22"/>
        </w:rPr>
        <w:t xml:space="preserve">. Die </w:t>
      </w:r>
      <w:proofErr w:type="spellStart"/>
      <w:r w:rsidRPr="00F125E4">
        <w:rPr>
          <w:sz w:val="22"/>
          <w:szCs w:val="22"/>
        </w:rPr>
        <w:t>Weltbank</w:t>
      </w:r>
      <w:proofErr w:type="spellEnd"/>
      <w:r w:rsidRPr="00F125E4">
        <w:rPr>
          <w:sz w:val="22"/>
          <w:szCs w:val="22"/>
        </w:rPr>
        <w:t xml:space="preserve"> </w:t>
      </w:r>
      <w:proofErr w:type="spellStart"/>
      <w:r w:rsidRPr="00F125E4">
        <w:rPr>
          <w:sz w:val="22"/>
          <w:szCs w:val="22"/>
        </w:rPr>
        <w:t>berichtete</w:t>
      </w:r>
      <w:proofErr w:type="spellEnd"/>
      <w:r w:rsidRPr="00F125E4">
        <w:rPr>
          <w:sz w:val="22"/>
          <w:szCs w:val="22"/>
        </w:rPr>
        <w:t xml:space="preserve"> 2021, </w:t>
      </w:r>
      <w:proofErr w:type="spellStart"/>
      <w:r w:rsidRPr="00F125E4">
        <w:rPr>
          <w:sz w:val="22"/>
          <w:szCs w:val="22"/>
        </w:rPr>
        <w:t>dass</w:t>
      </w:r>
      <w:proofErr w:type="spellEnd"/>
      <w:r w:rsidRPr="00F125E4">
        <w:rPr>
          <w:sz w:val="22"/>
          <w:szCs w:val="22"/>
        </w:rPr>
        <w:t xml:space="preserve"> der </w:t>
      </w:r>
      <w:proofErr w:type="spellStart"/>
      <w:r w:rsidRPr="00F125E4">
        <w:rPr>
          <w:sz w:val="22"/>
          <w:szCs w:val="22"/>
        </w:rPr>
        <w:t>Gazastreifen</w:t>
      </w:r>
      <w:proofErr w:type="spellEnd"/>
      <w:r w:rsidRPr="00F125E4">
        <w:rPr>
          <w:sz w:val="22"/>
          <w:szCs w:val="22"/>
        </w:rPr>
        <w:t xml:space="preserve"> </w:t>
      </w:r>
      <w:proofErr w:type="spellStart"/>
      <w:r w:rsidRPr="00F125E4">
        <w:rPr>
          <w:sz w:val="22"/>
          <w:szCs w:val="22"/>
        </w:rPr>
        <w:t>einen</w:t>
      </w:r>
      <w:proofErr w:type="spellEnd"/>
      <w:r w:rsidRPr="00F125E4">
        <w:rPr>
          <w:sz w:val="22"/>
          <w:szCs w:val="22"/>
        </w:rPr>
        <w:t xml:space="preserve"> </w:t>
      </w:r>
      <w:proofErr w:type="spellStart"/>
      <w:r w:rsidRPr="00F125E4">
        <w:rPr>
          <w:sz w:val="22"/>
          <w:szCs w:val="22"/>
        </w:rPr>
        <w:t>jahrzehntelangen</w:t>
      </w:r>
      <w:proofErr w:type="spellEnd"/>
      <w:r w:rsidRPr="00F125E4">
        <w:rPr>
          <w:sz w:val="22"/>
          <w:szCs w:val="22"/>
        </w:rPr>
        <w:t xml:space="preserve"> </w:t>
      </w:r>
      <w:proofErr w:type="spellStart"/>
      <w:r w:rsidRPr="00F125E4">
        <w:rPr>
          <w:sz w:val="22"/>
          <w:szCs w:val="22"/>
        </w:rPr>
        <w:t>Prozess</w:t>
      </w:r>
      <w:proofErr w:type="spellEnd"/>
      <w:r w:rsidRPr="00F125E4">
        <w:rPr>
          <w:sz w:val="22"/>
          <w:szCs w:val="22"/>
        </w:rPr>
        <w:t xml:space="preserve"> der De-</w:t>
      </w:r>
      <w:proofErr w:type="spellStart"/>
      <w:r w:rsidRPr="00F125E4">
        <w:rPr>
          <w:sz w:val="22"/>
          <w:szCs w:val="22"/>
        </w:rPr>
        <w:t>Entwicklung</w:t>
      </w:r>
      <w:proofErr w:type="spellEnd"/>
      <w:r w:rsidRPr="00F125E4">
        <w:rPr>
          <w:sz w:val="22"/>
          <w:szCs w:val="22"/>
        </w:rPr>
        <w:t xml:space="preserve"> und De-</w:t>
      </w:r>
      <w:proofErr w:type="spellStart"/>
      <w:r w:rsidRPr="00F125E4">
        <w:rPr>
          <w:sz w:val="22"/>
          <w:szCs w:val="22"/>
        </w:rPr>
        <w:t>industrialisierung</w:t>
      </w:r>
      <w:proofErr w:type="spellEnd"/>
      <w:r w:rsidRPr="00F125E4">
        <w:rPr>
          <w:sz w:val="22"/>
          <w:szCs w:val="22"/>
        </w:rPr>
        <w:t xml:space="preserve"> </w:t>
      </w:r>
      <w:proofErr w:type="spellStart"/>
      <w:r w:rsidRPr="00F125E4">
        <w:rPr>
          <w:sz w:val="22"/>
          <w:szCs w:val="22"/>
        </w:rPr>
        <w:t>durchlaufen</w:t>
      </w:r>
      <w:proofErr w:type="spellEnd"/>
      <w:r w:rsidRPr="00F125E4">
        <w:rPr>
          <w:sz w:val="22"/>
          <w:szCs w:val="22"/>
        </w:rPr>
        <w:t xml:space="preserve"> hat, der </w:t>
      </w:r>
      <w:proofErr w:type="spellStart"/>
      <w:r w:rsidRPr="00F125E4">
        <w:rPr>
          <w:sz w:val="22"/>
          <w:szCs w:val="22"/>
        </w:rPr>
        <w:t>zu</w:t>
      </w:r>
      <w:proofErr w:type="spellEnd"/>
      <w:r w:rsidRPr="00F125E4">
        <w:rPr>
          <w:sz w:val="22"/>
          <w:szCs w:val="22"/>
        </w:rPr>
        <w:t xml:space="preserve"> </w:t>
      </w:r>
      <w:proofErr w:type="spellStart"/>
      <w:r w:rsidRPr="00F125E4">
        <w:rPr>
          <w:sz w:val="22"/>
          <w:szCs w:val="22"/>
        </w:rPr>
        <w:t>einer</w:t>
      </w:r>
      <w:proofErr w:type="spellEnd"/>
      <w:r w:rsidRPr="00F125E4">
        <w:rPr>
          <w:sz w:val="22"/>
          <w:szCs w:val="22"/>
        </w:rPr>
        <w:t xml:space="preserve"> </w:t>
      </w:r>
      <w:proofErr w:type="spellStart"/>
      <w:r w:rsidRPr="00F125E4">
        <w:rPr>
          <w:sz w:val="22"/>
          <w:szCs w:val="22"/>
        </w:rPr>
        <w:t>Arbeitslosenquote</w:t>
      </w:r>
      <w:proofErr w:type="spellEnd"/>
      <w:r w:rsidRPr="00F125E4">
        <w:rPr>
          <w:sz w:val="22"/>
          <w:szCs w:val="22"/>
        </w:rPr>
        <w:t xml:space="preserve"> von 45 </w:t>
      </w:r>
      <w:proofErr w:type="spellStart"/>
      <w:r w:rsidRPr="00F125E4">
        <w:rPr>
          <w:sz w:val="22"/>
          <w:szCs w:val="22"/>
        </w:rPr>
        <w:t>Prozent</w:t>
      </w:r>
      <w:proofErr w:type="spellEnd"/>
      <w:r w:rsidRPr="00F125E4">
        <w:rPr>
          <w:sz w:val="22"/>
          <w:szCs w:val="22"/>
        </w:rPr>
        <w:t xml:space="preserve"> und </w:t>
      </w:r>
      <w:proofErr w:type="spellStart"/>
      <w:r w:rsidRPr="00F125E4">
        <w:rPr>
          <w:sz w:val="22"/>
          <w:szCs w:val="22"/>
        </w:rPr>
        <w:t>einer</w:t>
      </w:r>
      <w:proofErr w:type="spellEnd"/>
      <w:r w:rsidRPr="00F125E4">
        <w:rPr>
          <w:sz w:val="22"/>
          <w:szCs w:val="22"/>
        </w:rPr>
        <w:t xml:space="preserve"> </w:t>
      </w:r>
      <w:proofErr w:type="spellStart"/>
      <w:r w:rsidRPr="00F125E4">
        <w:rPr>
          <w:sz w:val="22"/>
          <w:szCs w:val="22"/>
        </w:rPr>
        <w:t>Armutsquote</w:t>
      </w:r>
      <w:proofErr w:type="spellEnd"/>
      <w:r w:rsidRPr="00F125E4">
        <w:rPr>
          <w:sz w:val="22"/>
          <w:szCs w:val="22"/>
        </w:rPr>
        <w:t xml:space="preserve"> von 60 </w:t>
      </w:r>
      <w:proofErr w:type="spellStart"/>
      <w:r w:rsidRPr="00F125E4">
        <w:rPr>
          <w:sz w:val="22"/>
          <w:szCs w:val="22"/>
        </w:rPr>
        <w:t>Prozent</w:t>
      </w:r>
      <w:proofErr w:type="spellEnd"/>
      <w:r w:rsidRPr="00F125E4">
        <w:rPr>
          <w:sz w:val="22"/>
          <w:szCs w:val="22"/>
        </w:rPr>
        <w:t xml:space="preserve"> </w:t>
      </w:r>
      <w:proofErr w:type="spellStart"/>
      <w:r w:rsidRPr="00F125E4">
        <w:rPr>
          <w:sz w:val="22"/>
          <w:szCs w:val="22"/>
        </w:rPr>
        <w:t>geführt</w:t>
      </w:r>
      <w:proofErr w:type="spellEnd"/>
      <w:r w:rsidRPr="00F125E4">
        <w:rPr>
          <w:sz w:val="22"/>
          <w:szCs w:val="22"/>
        </w:rPr>
        <w:t xml:space="preserve"> hat. 80 </w:t>
      </w:r>
      <w:proofErr w:type="spellStart"/>
      <w:r w:rsidRPr="00F125E4">
        <w:rPr>
          <w:sz w:val="22"/>
          <w:szCs w:val="22"/>
        </w:rPr>
        <w:t>Prozent</w:t>
      </w:r>
      <w:proofErr w:type="spellEnd"/>
      <w:r w:rsidRPr="00F125E4">
        <w:rPr>
          <w:sz w:val="22"/>
          <w:szCs w:val="22"/>
        </w:rPr>
        <w:t xml:space="preserve"> der </w:t>
      </w:r>
      <w:proofErr w:type="spellStart"/>
      <w:r w:rsidRPr="00F125E4">
        <w:rPr>
          <w:sz w:val="22"/>
          <w:szCs w:val="22"/>
        </w:rPr>
        <w:t>Bevölkerung</w:t>
      </w:r>
      <w:proofErr w:type="spellEnd"/>
      <w:r w:rsidRPr="00F125E4">
        <w:rPr>
          <w:sz w:val="22"/>
          <w:szCs w:val="22"/>
        </w:rPr>
        <w:t xml:space="preserve"> </w:t>
      </w:r>
      <w:proofErr w:type="spellStart"/>
      <w:r w:rsidRPr="00F125E4">
        <w:rPr>
          <w:sz w:val="22"/>
          <w:szCs w:val="22"/>
        </w:rPr>
        <w:t>sind</w:t>
      </w:r>
      <w:proofErr w:type="spellEnd"/>
      <w:r w:rsidRPr="00F125E4">
        <w:rPr>
          <w:sz w:val="22"/>
          <w:szCs w:val="22"/>
        </w:rPr>
        <w:t xml:space="preserve"> in </w:t>
      </w:r>
      <w:proofErr w:type="spellStart"/>
      <w:r w:rsidRPr="00F125E4">
        <w:rPr>
          <w:sz w:val="22"/>
          <w:szCs w:val="22"/>
        </w:rPr>
        <w:t>irgendeiner</w:t>
      </w:r>
      <w:proofErr w:type="spellEnd"/>
      <w:r w:rsidRPr="00F125E4">
        <w:rPr>
          <w:sz w:val="22"/>
          <w:szCs w:val="22"/>
        </w:rPr>
        <w:t xml:space="preserve"> Form auf </w:t>
      </w:r>
      <w:proofErr w:type="spellStart"/>
      <w:r w:rsidRPr="00F125E4">
        <w:rPr>
          <w:sz w:val="22"/>
          <w:szCs w:val="22"/>
        </w:rPr>
        <w:t>internationale</w:t>
      </w:r>
      <w:proofErr w:type="spellEnd"/>
      <w:r w:rsidRPr="00F125E4">
        <w:rPr>
          <w:sz w:val="22"/>
          <w:szCs w:val="22"/>
        </w:rPr>
        <w:t xml:space="preserve"> </w:t>
      </w:r>
      <w:proofErr w:type="spellStart"/>
      <w:r w:rsidRPr="00F125E4">
        <w:rPr>
          <w:sz w:val="22"/>
          <w:szCs w:val="22"/>
        </w:rPr>
        <w:t>Hilfe</w:t>
      </w:r>
      <w:proofErr w:type="spellEnd"/>
      <w:r w:rsidRPr="00F125E4">
        <w:rPr>
          <w:sz w:val="22"/>
          <w:szCs w:val="22"/>
        </w:rPr>
        <w:t xml:space="preserve"> </w:t>
      </w:r>
      <w:proofErr w:type="spellStart"/>
      <w:r w:rsidRPr="00F125E4">
        <w:rPr>
          <w:sz w:val="22"/>
          <w:szCs w:val="22"/>
        </w:rPr>
        <w:t>angewiesen</w:t>
      </w:r>
      <w:proofErr w:type="spellEnd"/>
      <w:r w:rsidRPr="00F125E4">
        <w:rPr>
          <w:sz w:val="22"/>
          <w:szCs w:val="22"/>
        </w:rPr>
        <w:t xml:space="preserve">, was </w:t>
      </w:r>
      <w:proofErr w:type="spellStart"/>
      <w:r w:rsidRPr="00F125E4">
        <w:rPr>
          <w:sz w:val="22"/>
          <w:szCs w:val="22"/>
        </w:rPr>
        <w:t>zum</w:t>
      </w:r>
      <w:proofErr w:type="spellEnd"/>
      <w:r w:rsidRPr="00F125E4">
        <w:rPr>
          <w:sz w:val="22"/>
          <w:szCs w:val="22"/>
        </w:rPr>
        <w:t xml:space="preserve"> </w:t>
      </w:r>
      <w:proofErr w:type="spellStart"/>
      <w:r w:rsidRPr="00F125E4">
        <w:rPr>
          <w:sz w:val="22"/>
          <w:szCs w:val="22"/>
        </w:rPr>
        <w:t>großen</w:t>
      </w:r>
      <w:proofErr w:type="spellEnd"/>
      <w:r w:rsidRPr="00F125E4">
        <w:rPr>
          <w:sz w:val="22"/>
          <w:szCs w:val="22"/>
        </w:rPr>
        <w:t xml:space="preserve"> </w:t>
      </w:r>
      <w:proofErr w:type="spellStart"/>
      <w:r w:rsidRPr="00F125E4">
        <w:rPr>
          <w:sz w:val="22"/>
          <w:szCs w:val="22"/>
        </w:rPr>
        <w:t>Teil</w:t>
      </w:r>
      <w:proofErr w:type="spellEnd"/>
      <w:r w:rsidRPr="00F125E4">
        <w:rPr>
          <w:sz w:val="22"/>
          <w:szCs w:val="22"/>
        </w:rPr>
        <w:t xml:space="preserve"> auf die </w:t>
      </w:r>
      <w:proofErr w:type="spellStart"/>
      <w:r w:rsidRPr="00F125E4">
        <w:rPr>
          <w:sz w:val="22"/>
          <w:szCs w:val="22"/>
        </w:rPr>
        <w:t>hermetische</w:t>
      </w:r>
      <w:proofErr w:type="spellEnd"/>
      <w:r w:rsidRPr="00F125E4">
        <w:rPr>
          <w:sz w:val="22"/>
          <w:szCs w:val="22"/>
        </w:rPr>
        <w:t xml:space="preserve"> </w:t>
      </w:r>
      <w:proofErr w:type="spellStart"/>
      <w:r w:rsidRPr="00F125E4">
        <w:rPr>
          <w:sz w:val="22"/>
          <w:szCs w:val="22"/>
        </w:rPr>
        <w:t>Abriegelung</w:t>
      </w:r>
      <w:proofErr w:type="spellEnd"/>
      <w:r w:rsidRPr="00F125E4">
        <w:rPr>
          <w:sz w:val="22"/>
          <w:szCs w:val="22"/>
        </w:rPr>
        <w:t xml:space="preserve"> des </w:t>
      </w:r>
      <w:proofErr w:type="spellStart"/>
      <w:r w:rsidRPr="00F125E4">
        <w:rPr>
          <w:sz w:val="22"/>
          <w:szCs w:val="22"/>
        </w:rPr>
        <w:t>Gazastreifens</w:t>
      </w:r>
      <w:proofErr w:type="spellEnd"/>
      <w:r w:rsidRPr="00F125E4">
        <w:rPr>
          <w:sz w:val="22"/>
          <w:szCs w:val="22"/>
        </w:rPr>
        <w:t xml:space="preserve"> von der </w:t>
      </w:r>
      <w:proofErr w:type="spellStart"/>
      <w:r w:rsidRPr="00F125E4">
        <w:rPr>
          <w:sz w:val="22"/>
          <w:szCs w:val="22"/>
        </w:rPr>
        <w:t>Außenwelt</w:t>
      </w:r>
      <w:proofErr w:type="spellEnd"/>
      <w:r w:rsidRPr="00F125E4">
        <w:rPr>
          <w:sz w:val="22"/>
          <w:szCs w:val="22"/>
        </w:rPr>
        <w:t xml:space="preserve"> </w:t>
      </w:r>
      <w:proofErr w:type="spellStart"/>
      <w:r w:rsidRPr="00F125E4">
        <w:rPr>
          <w:sz w:val="22"/>
          <w:szCs w:val="22"/>
        </w:rPr>
        <w:t>zurückzuführen</w:t>
      </w:r>
      <w:proofErr w:type="spellEnd"/>
      <w:r w:rsidRPr="00F125E4">
        <w:rPr>
          <w:sz w:val="22"/>
          <w:szCs w:val="22"/>
        </w:rPr>
        <w:t xml:space="preserve"> </w:t>
      </w:r>
      <w:proofErr w:type="spellStart"/>
      <w:r w:rsidRPr="00F125E4">
        <w:rPr>
          <w:sz w:val="22"/>
          <w:szCs w:val="22"/>
        </w:rPr>
        <w:t>ist</w:t>
      </w:r>
      <w:proofErr w:type="spellEnd"/>
      <w:r w:rsidRPr="00F125E4">
        <w:rPr>
          <w:sz w:val="22"/>
          <w:szCs w:val="22"/>
        </w:rPr>
        <w:t xml:space="preserve">. Die </w:t>
      </w:r>
      <w:proofErr w:type="spellStart"/>
      <w:r w:rsidRPr="00F125E4">
        <w:rPr>
          <w:sz w:val="22"/>
          <w:szCs w:val="22"/>
        </w:rPr>
        <w:t>einzige</w:t>
      </w:r>
      <w:proofErr w:type="spellEnd"/>
      <w:r w:rsidRPr="00F125E4">
        <w:rPr>
          <w:sz w:val="22"/>
          <w:szCs w:val="22"/>
        </w:rPr>
        <w:t xml:space="preserve"> </w:t>
      </w:r>
      <w:proofErr w:type="spellStart"/>
      <w:r w:rsidRPr="00F125E4">
        <w:rPr>
          <w:sz w:val="22"/>
          <w:szCs w:val="22"/>
        </w:rPr>
        <w:t>natürliche</w:t>
      </w:r>
      <w:proofErr w:type="spellEnd"/>
      <w:r w:rsidRPr="00F125E4">
        <w:rPr>
          <w:sz w:val="22"/>
          <w:szCs w:val="22"/>
        </w:rPr>
        <w:t xml:space="preserve"> </w:t>
      </w:r>
      <w:proofErr w:type="spellStart"/>
      <w:r w:rsidRPr="00F125E4">
        <w:rPr>
          <w:sz w:val="22"/>
          <w:szCs w:val="22"/>
        </w:rPr>
        <w:t>Trinkwasserquell</w:t>
      </w:r>
      <w:r w:rsidR="004E62D2" w:rsidRPr="00F125E4">
        <w:rPr>
          <w:sz w:val="22"/>
          <w:szCs w:val="22"/>
        </w:rPr>
        <w:t>e</w:t>
      </w:r>
      <w:proofErr w:type="spellEnd"/>
      <w:r w:rsidR="004E62D2" w:rsidRPr="00F125E4">
        <w:rPr>
          <w:sz w:val="22"/>
          <w:szCs w:val="22"/>
        </w:rPr>
        <w:t xml:space="preserve"> des </w:t>
      </w:r>
      <w:proofErr w:type="spellStart"/>
      <w:r w:rsidR="004E62D2" w:rsidRPr="00F125E4">
        <w:rPr>
          <w:sz w:val="22"/>
          <w:szCs w:val="22"/>
        </w:rPr>
        <w:t>Gazastreifens</w:t>
      </w:r>
      <w:proofErr w:type="spellEnd"/>
      <w:r w:rsidR="004E62D2" w:rsidRPr="00F125E4">
        <w:rPr>
          <w:sz w:val="22"/>
          <w:szCs w:val="22"/>
        </w:rPr>
        <w:t xml:space="preserve">, der </w:t>
      </w:r>
      <w:proofErr w:type="spellStart"/>
      <w:r w:rsidR="004E62D2" w:rsidRPr="00F125E4">
        <w:rPr>
          <w:sz w:val="22"/>
          <w:szCs w:val="22"/>
        </w:rPr>
        <w:t>Küstenaquifer</w:t>
      </w:r>
      <w:proofErr w:type="spellEnd"/>
      <w:r w:rsidRPr="00F125E4">
        <w:rPr>
          <w:sz w:val="22"/>
          <w:szCs w:val="22"/>
        </w:rPr>
        <w:t xml:space="preserve">, </w:t>
      </w:r>
      <w:proofErr w:type="spellStart"/>
      <w:r w:rsidRPr="00F125E4">
        <w:rPr>
          <w:sz w:val="22"/>
          <w:szCs w:val="22"/>
        </w:rPr>
        <w:t>ist</w:t>
      </w:r>
      <w:proofErr w:type="spellEnd"/>
      <w:r w:rsidRPr="00F125E4">
        <w:rPr>
          <w:sz w:val="22"/>
          <w:szCs w:val="22"/>
        </w:rPr>
        <w:t xml:space="preserve"> </w:t>
      </w:r>
      <w:proofErr w:type="spellStart"/>
      <w:r w:rsidRPr="00F125E4">
        <w:rPr>
          <w:sz w:val="22"/>
          <w:szCs w:val="22"/>
        </w:rPr>
        <w:t>aufgrund</w:t>
      </w:r>
      <w:proofErr w:type="spellEnd"/>
      <w:r w:rsidRPr="00F125E4">
        <w:rPr>
          <w:sz w:val="22"/>
          <w:szCs w:val="22"/>
        </w:rPr>
        <w:t xml:space="preserve"> der </w:t>
      </w:r>
      <w:proofErr w:type="spellStart"/>
      <w:r w:rsidRPr="00F125E4">
        <w:rPr>
          <w:sz w:val="22"/>
          <w:szCs w:val="22"/>
        </w:rPr>
        <w:t>Verschmutzung</w:t>
      </w:r>
      <w:proofErr w:type="spellEnd"/>
      <w:r w:rsidRPr="00F125E4">
        <w:rPr>
          <w:sz w:val="22"/>
          <w:szCs w:val="22"/>
        </w:rPr>
        <w:t xml:space="preserve"> </w:t>
      </w:r>
      <w:proofErr w:type="spellStart"/>
      <w:r w:rsidRPr="00F125E4">
        <w:rPr>
          <w:sz w:val="22"/>
          <w:szCs w:val="22"/>
        </w:rPr>
        <w:t>durch</w:t>
      </w:r>
      <w:proofErr w:type="spellEnd"/>
      <w:r w:rsidRPr="00F125E4">
        <w:rPr>
          <w:sz w:val="22"/>
          <w:szCs w:val="22"/>
        </w:rPr>
        <w:t xml:space="preserve"> </w:t>
      </w:r>
      <w:proofErr w:type="spellStart"/>
      <w:r w:rsidRPr="00F125E4">
        <w:rPr>
          <w:sz w:val="22"/>
          <w:szCs w:val="22"/>
        </w:rPr>
        <w:t>Meerwasser</w:t>
      </w:r>
      <w:proofErr w:type="spellEnd"/>
      <w:r w:rsidRPr="00F125E4">
        <w:rPr>
          <w:sz w:val="22"/>
          <w:szCs w:val="22"/>
        </w:rPr>
        <w:t xml:space="preserve"> und </w:t>
      </w:r>
      <w:proofErr w:type="spellStart"/>
      <w:r w:rsidRPr="00F125E4">
        <w:rPr>
          <w:sz w:val="22"/>
          <w:szCs w:val="22"/>
        </w:rPr>
        <w:t>Abwässer</w:t>
      </w:r>
      <w:proofErr w:type="spellEnd"/>
      <w:r w:rsidRPr="00F125E4">
        <w:rPr>
          <w:sz w:val="22"/>
          <w:szCs w:val="22"/>
        </w:rPr>
        <w:t xml:space="preserve"> </w:t>
      </w:r>
      <w:proofErr w:type="spellStart"/>
      <w:r w:rsidRPr="00F125E4">
        <w:rPr>
          <w:sz w:val="22"/>
          <w:szCs w:val="22"/>
        </w:rPr>
        <w:t>verschmutzt</w:t>
      </w:r>
      <w:proofErr w:type="spellEnd"/>
      <w:r w:rsidRPr="00F125E4">
        <w:rPr>
          <w:sz w:val="22"/>
          <w:szCs w:val="22"/>
        </w:rPr>
        <w:t xml:space="preserve"> und </w:t>
      </w:r>
      <w:proofErr w:type="spellStart"/>
      <w:r w:rsidRPr="00F125E4">
        <w:rPr>
          <w:sz w:val="22"/>
          <w:szCs w:val="22"/>
        </w:rPr>
        <w:t>für</w:t>
      </w:r>
      <w:proofErr w:type="spellEnd"/>
      <w:r w:rsidRPr="00F125E4">
        <w:rPr>
          <w:sz w:val="22"/>
          <w:szCs w:val="22"/>
        </w:rPr>
        <w:t xml:space="preserve"> den </w:t>
      </w:r>
      <w:proofErr w:type="spellStart"/>
      <w:r w:rsidRPr="00F125E4">
        <w:rPr>
          <w:sz w:val="22"/>
          <w:szCs w:val="22"/>
        </w:rPr>
        <w:t>menschlichen</w:t>
      </w:r>
      <w:proofErr w:type="spellEnd"/>
      <w:r w:rsidRPr="00F125E4">
        <w:rPr>
          <w:sz w:val="22"/>
          <w:szCs w:val="22"/>
        </w:rPr>
        <w:t xml:space="preserve"> </w:t>
      </w:r>
      <w:proofErr w:type="spellStart"/>
      <w:r w:rsidRPr="00F125E4">
        <w:rPr>
          <w:sz w:val="22"/>
          <w:szCs w:val="22"/>
        </w:rPr>
        <w:t>Konsum</w:t>
      </w:r>
      <w:proofErr w:type="spellEnd"/>
      <w:r w:rsidRPr="00F125E4">
        <w:rPr>
          <w:sz w:val="22"/>
          <w:szCs w:val="22"/>
        </w:rPr>
        <w:t xml:space="preserve"> </w:t>
      </w:r>
      <w:proofErr w:type="spellStart"/>
      <w:r w:rsidRPr="00F125E4">
        <w:rPr>
          <w:sz w:val="22"/>
          <w:szCs w:val="22"/>
        </w:rPr>
        <w:t>ungeeignet</w:t>
      </w:r>
      <w:proofErr w:type="spellEnd"/>
      <w:r w:rsidRPr="00F125E4">
        <w:rPr>
          <w:sz w:val="22"/>
          <w:szCs w:val="22"/>
        </w:rPr>
        <w:t xml:space="preserve">, was die </w:t>
      </w:r>
      <w:proofErr w:type="spellStart"/>
      <w:r w:rsidRPr="00F125E4">
        <w:rPr>
          <w:sz w:val="22"/>
          <w:szCs w:val="22"/>
        </w:rPr>
        <w:t>Wasserkosten</w:t>
      </w:r>
      <w:proofErr w:type="spellEnd"/>
      <w:r w:rsidRPr="00F125E4">
        <w:rPr>
          <w:sz w:val="22"/>
          <w:szCs w:val="22"/>
        </w:rPr>
        <w:t xml:space="preserve"> </w:t>
      </w:r>
      <w:proofErr w:type="spellStart"/>
      <w:r w:rsidRPr="00F125E4">
        <w:rPr>
          <w:sz w:val="22"/>
          <w:szCs w:val="22"/>
        </w:rPr>
        <w:t>für</w:t>
      </w:r>
      <w:proofErr w:type="spellEnd"/>
      <w:r w:rsidRPr="00F125E4">
        <w:rPr>
          <w:sz w:val="22"/>
          <w:szCs w:val="22"/>
        </w:rPr>
        <w:t xml:space="preserve"> die </w:t>
      </w:r>
      <w:proofErr w:type="spellStart"/>
      <w:r w:rsidRPr="00F125E4">
        <w:rPr>
          <w:sz w:val="22"/>
          <w:szCs w:val="22"/>
        </w:rPr>
        <w:t>ohnehin</w:t>
      </w:r>
      <w:proofErr w:type="spellEnd"/>
      <w:r w:rsidRPr="00F125E4">
        <w:rPr>
          <w:sz w:val="22"/>
          <w:szCs w:val="22"/>
        </w:rPr>
        <w:t xml:space="preserve"> </w:t>
      </w:r>
      <w:proofErr w:type="spellStart"/>
      <w:r w:rsidRPr="00F125E4">
        <w:rPr>
          <w:sz w:val="22"/>
          <w:szCs w:val="22"/>
        </w:rPr>
        <w:t>mittellose</w:t>
      </w:r>
      <w:proofErr w:type="spellEnd"/>
      <w:r w:rsidRPr="00F125E4">
        <w:rPr>
          <w:sz w:val="22"/>
          <w:szCs w:val="22"/>
        </w:rPr>
        <w:t xml:space="preserve"> </w:t>
      </w:r>
      <w:proofErr w:type="spellStart"/>
      <w:r w:rsidRPr="00F125E4">
        <w:rPr>
          <w:sz w:val="22"/>
          <w:szCs w:val="22"/>
        </w:rPr>
        <w:t>Bevölkerung</w:t>
      </w:r>
      <w:proofErr w:type="spellEnd"/>
      <w:r w:rsidRPr="00F125E4">
        <w:rPr>
          <w:sz w:val="22"/>
          <w:szCs w:val="22"/>
        </w:rPr>
        <w:t xml:space="preserve"> </w:t>
      </w:r>
      <w:proofErr w:type="spellStart"/>
      <w:r w:rsidRPr="00F125E4">
        <w:rPr>
          <w:sz w:val="22"/>
          <w:szCs w:val="22"/>
        </w:rPr>
        <w:t>erheblich</w:t>
      </w:r>
      <w:proofErr w:type="spellEnd"/>
      <w:r w:rsidRPr="00F125E4">
        <w:rPr>
          <w:sz w:val="22"/>
          <w:szCs w:val="22"/>
        </w:rPr>
        <w:t xml:space="preserve"> in die </w:t>
      </w:r>
      <w:proofErr w:type="spellStart"/>
      <w:r w:rsidRPr="00F125E4">
        <w:rPr>
          <w:sz w:val="22"/>
          <w:szCs w:val="22"/>
        </w:rPr>
        <w:t>Höhe</w:t>
      </w:r>
      <w:proofErr w:type="spellEnd"/>
      <w:r w:rsidRPr="00F125E4">
        <w:rPr>
          <w:sz w:val="22"/>
          <w:szCs w:val="22"/>
        </w:rPr>
        <w:t xml:space="preserve"> </w:t>
      </w:r>
      <w:proofErr w:type="spellStart"/>
      <w:r w:rsidRPr="00F125E4">
        <w:rPr>
          <w:sz w:val="22"/>
          <w:szCs w:val="22"/>
        </w:rPr>
        <w:t>treibt</w:t>
      </w:r>
      <w:proofErr w:type="spellEnd"/>
      <w:r w:rsidRPr="00F125E4">
        <w:rPr>
          <w:sz w:val="22"/>
          <w:szCs w:val="22"/>
        </w:rPr>
        <w:t xml:space="preserve">. Die </w:t>
      </w:r>
      <w:proofErr w:type="spellStart"/>
      <w:r w:rsidRPr="00F125E4">
        <w:rPr>
          <w:sz w:val="22"/>
          <w:szCs w:val="22"/>
        </w:rPr>
        <w:t>Palästinenser</w:t>
      </w:r>
      <w:proofErr w:type="spellEnd"/>
      <w:r w:rsidRPr="00F125E4">
        <w:rPr>
          <w:sz w:val="22"/>
          <w:szCs w:val="22"/>
        </w:rPr>
        <w:t xml:space="preserve"> </w:t>
      </w:r>
      <w:proofErr w:type="spellStart"/>
      <w:r w:rsidRPr="00F125E4">
        <w:rPr>
          <w:sz w:val="22"/>
          <w:szCs w:val="22"/>
        </w:rPr>
        <w:t>müssen</w:t>
      </w:r>
      <w:proofErr w:type="spellEnd"/>
      <w:r w:rsidRPr="00F125E4">
        <w:rPr>
          <w:sz w:val="22"/>
          <w:szCs w:val="22"/>
        </w:rPr>
        <w:t xml:space="preserve"> </w:t>
      </w:r>
      <w:proofErr w:type="spellStart"/>
      <w:r w:rsidRPr="00F125E4">
        <w:rPr>
          <w:sz w:val="22"/>
          <w:szCs w:val="22"/>
        </w:rPr>
        <w:t>mit</w:t>
      </w:r>
      <w:proofErr w:type="spellEnd"/>
      <w:r w:rsidRPr="00F125E4">
        <w:rPr>
          <w:sz w:val="22"/>
          <w:szCs w:val="22"/>
        </w:rPr>
        <w:t xml:space="preserve"> </w:t>
      </w:r>
      <w:proofErr w:type="spellStart"/>
      <w:r w:rsidRPr="00F125E4">
        <w:rPr>
          <w:sz w:val="22"/>
          <w:szCs w:val="22"/>
        </w:rPr>
        <w:t>ständigen</w:t>
      </w:r>
      <w:proofErr w:type="spellEnd"/>
      <w:r w:rsidRPr="00F125E4">
        <w:rPr>
          <w:sz w:val="22"/>
          <w:szCs w:val="22"/>
        </w:rPr>
        <w:t xml:space="preserve"> </w:t>
      </w:r>
      <w:proofErr w:type="spellStart"/>
      <w:r w:rsidRPr="00F125E4">
        <w:rPr>
          <w:sz w:val="22"/>
          <w:szCs w:val="22"/>
        </w:rPr>
        <w:t>Stromausfällen</w:t>
      </w:r>
      <w:proofErr w:type="spellEnd"/>
      <w:r w:rsidRPr="00F125E4">
        <w:rPr>
          <w:sz w:val="22"/>
          <w:szCs w:val="22"/>
        </w:rPr>
        <w:t xml:space="preserve"> von 12-20 </w:t>
      </w:r>
      <w:proofErr w:type="spellStart"/>
      <w:r w:rsidRPr="00F125E4">
        <w:rPr>
          <w:sz w:val="22"/>
          <w:szCs w:val="22"/>
        </w:rPr>
        <w:t>Stunden</w:t>
      </w:r>
      <w:proofErr w:type="spellEnd"/>
      <w:r w:rsidRPr="00F125E4">
        <w:rPr>
          <w:sz w:val="22"/>
          <w:szCs w:val="22"/>
        </w:rPr>
        <w:t xml:space="preserve"> </w:t>
      </w:r>
      <w:proofErr w:type="spellStart"/>
      <w:r w:rsidRPr="00F125E4">
        <w:rPr>
          <w:sz w:val="22"/>
          <w:szCs w:val="22"/>
        </w:rPr>
        <w:t>täglich</w:t>
      </w:r>
      <w:proofErr w:type="spellEnd"/>
      <w:r w:rsidRPr="00F125E4">
        <w:rPr>
          <w:sz w:val="22"/>
          <w:szCs w:val="22"/>
        </w:rPr>
        <w:t xml:space="preserve"> </w:t>
      </w:r>
      <w:proofErr w:type="spellStart"/>
      <w:r w:rsidRPr="00F125E4">
        <w:rPr>
          <w:sz w:val="22"/>
          <w:szCs w:val="22"/>
        </w:rPr>
        <w:t>leben</w:t>
      </w:r>
      <w:proofErr w:type="spellEnd"/>
      <w:r w:rsidRPr="00F125E4">
        <w:rPr>
          <w:sz w:val="22"/>
          <w:szCs w:val="22"/>
        </w:rPr>
        <w:t xml:space="preserve">, was das </w:t>
      </w:r>
      <w:proofErr w:type="spellStart"/>
      <w:r w:rsidRPr="00F125E4">
        <w:rPr>
          <w:sz w:val="22"/>
          <w:szCs w:val="22"/>
        </w:rPr>
        <w:t>tägliche</w:t>
      </w:r>
      <w:proofErr w:type="spellEnd"/>
      <w:r w:rsidRPr="00F125E4">
        <w:rPr>
          <w:sz w:val="22"/>
          <w:szCs w:val="22"/>
        </w:rPr>
        <w:t xml:space="preserve"> </w:t>
      </w:r>
      <w:proofErr w:type="spellStart"/>
      <w:r w:rsidRPr="00F125E4">
        <w:rPr>
          <w:sz w:val="22"/>
          <w:szCs w:val="22"/>
        </w:rPr>
        <w:t>Leben</w:t>
      </w:r>
      <w:proofErr w:type="spellEnd"/>
      <w:r w:rsidRPr="00F125E4">
        <w:rPr>
          <w:sz w:val="22"/>
          <w:szCs w:val="22"/>
        </w:rPr>
        <w:t xml:space="preserve"> und die </w:t>
      </w:r>
      <w:proofErr w:type="spellStart"/>
      <w:r w:rsidRPr="00F125E4">
        <w:rPr>
          <w:sz w:val="22"/>
          <w:szCs w:val="22"/>
        </w:rPr>
        <w:t>Wirtschaft</w:t>
      </w:r>
      <w:proofErr w:type="spellEnd"/>
      <w:r w:rsidRPr="00F125E4">
        <w:rPr>
          <w:sz w:val="22"/>
          <w:szCs w:val="22"/>
        </w:rPr>
        <w:t xml:space="preserve"> stark </w:t>
      </w:r>
      <w:proofErr w:type="spellStart"/>
      <w:r w:rsidRPr="00F125E4">
        <w:rPr>
          <w:sz w:val="22"/>
          <w:szCs w:val="22"/>
        </w:rPr>
        <w:t>beeinträchtigt</w:t>
      </w:r>
      <w:proofErr w:type="spellEnd"/>
      <w:r w:rsidRPr="00F125E4">
        <w:rPr>
          <w:sz w:val="22"/>
          <w:szCs w:val="22"/>
        </w:rPr>
        <w:t xml:space="preserve">. Die </w:t>
      </w:r>
      <w:proofErr w:type="spellStart"/>
      <w:r w:rsidRPr="00F125E4">
        <w:rPr>
          <w:sz w:val="22"/>
          <w:szCs w:val="22"/>
        </w:rPr>
        <w:t>Ein</w:t>
      </w:r>
      <w:proofErr w:type="spellEnd"/>
      <w:r w:rsidRPr="00F125E4">
        <w:rPr>
          <w:sz w:val="22"/>
          <w:szCs w:val="22"/>
        </w:rPr>
        <w:t xml:space="preserve">- und </w:t>
      </w:r>
      <w:proofErr w:type="spellStart"/>
      <w:r w:rsidRPr="00F125E4">
        <w:rPr>
          <w:sz w:val="22"/>
          <w:szCs w:val="22"/>
        </w:rPr>
        <w:t>Ausfuhr</w:t>
      </w:r>
      <w:proofErr w:type="spellEnd"/>
      <w:r w:rsidRPr="00F125E4">
        <w:rPr>
          <w:sz w:val="22"/>
          <w:szCs w:val="22"/>
        </w:rPr>
        <w:t xml:space="preserve"> von </w:t>
      </w:r>
      <w:proofErr w:type="spellStart"/>
      <w:r w:rsidRPr="00F125E4">
        <w:rPr>
          <w:sz w:val="22"/>
          <w:szCs w:val="22"/>
        </w:rPr>
        <w:t>Waren</w:t>
      </w:r>
      <w:proofErr w:type="spellEnd"/>
      <w:r w:rsidRPr="00F125E4">
        <w:rPr>
          <w:sz w:val="22"/>
          <w:szCs w:val="22"/>
        </w:rPr>
        <w:t xml:space="preserve"> </w:t>
      </w:r>
      <w:proofErr w:type="spellStart"/>
      <w:r w:rsidRPr="00F125E4">
        <w:rPr>
          <w:sz w:val="22"/>
          <w:szCs w:val="22"/>
        </w:rPr>
        <w:t>wird</w:t>
      </w:r>
      <w:proofErr w:type="spellEnd"/>
      <w:r w:rsidRPr="00F125E4">
        <w:rPr>
          <w:sz w:val="22"/>
          <w:szCs w:val="22"/>
        </w:rPr>
        <w:t xml:space="preserve"> von Israel </w:t>
      </w:r>
      <w:proofErr w:type="spellStart"/>
      <w:r w:rsidRPr="00F125E4">
        <w:rPr>
          <w:sz w:val="22"/>
          <w:szCs w:val="22"/>
        </w:rPr>
        <w:t>streng</w:t>
      </w:r>
      <w:proofErr w:type="spellEnd"/>
      <w:r w:rsidRPr="00F125E4">
        <w:rPr>
          <w:sz w:val="22"/>
          <w:szCs w:val="22"/>
        </w:rPr>
        <w:t xml:space="preserve"> </w:t>
      </w:r>
      <w:proofErr w:type="spellStart"/>
      <w:r w:rsidRPr="00F125E4">
        <w:rPr>
          <w:sz w:val="22"/>
          <w:szCs w:val="22"/>
        </w:rPr>
        <w:t>kontrolliert</w:t>
      </w:r>
      <w:proofErr w:type="spellEnd"/>
      <w:r w:rsidRPr="00F125E4">
        <w:rPr>
          <w:sz w:val="22"/>
          <w:szCs w:val="22"/>
        </w:rPr>
        <w:t xml:space="preserve">, </w:t>
      </w:r>
      <w:proofErr w:type="spellStart"/>
      <w:r w:rsidRPr="00F125E4">
        <w:rPr>
          <w:sz w:val="22"/>
          <w:szCs w:val="22"/>
        </w:rPr>
        <w:t>wodurch</w:t>
      </w:r>
      <w:proofErr w:type="spellEnd"/>
      <w:r w:rsidRPr="00F125E4">
        <w:rPr>
          <w:sz w:val="22"/>
          <w:szCs w:val="22"/>
        </w:rPr>
        <w:t xml:space="preserve"> die </w:t>
      </w:r>
      <w:proofErr w:type="spellStart"/>
      <w:r w:rsidRPr="00F125E4">
        <w:rPr>
          <w:sz w:val="22"/>
          <w:szCs w:val="22"/>
        </w:rPr>
        <w:t>lokale</w:t>
      </w:r>
      <w:proofErr w:type="spellEnd"/>
      <w:r w:rsidRPr="00F125E4">
        <w:rPr>
          <w:sz w:val="22"/>
          <w:szCs w:val="22"/>
        </w:rPr>
        <w:t xml:space="preserve"> </w:t>
      </w:r>
      <w:proofErr w:type="spellStart"/>
      <w:r w:rsidRPr="00F125E4">
        <w:rPr>
          <w:sz w:val="22"/>
          <w:szCs w:val="22"/>
        </w:rPr>
        <w:t>Wirtschaft</w:t>
      </w:r>
      <w:proofErr w:type="spellEnd"/>
      <w:r w:rsidRPr="00F125E4">
        <w:rPr>
          <w:sz w:val="22"/>
          <w:szCs w:val="22"/>
        </w:rPr>
        <w:t xml:space="preserve"> </w:t>
      </w:r>
      <w:proofErr w:type="spellStart"/>
      <w:r w:rsidRPr="00F125E4">
        <w:rPr>
          <w:sz w:val="22"/>
          <w:szCs w:val="22"/>
        </w:rPr>
        <w:t>abgewürgt</w:t>
      </w:r>
      <w:proofErr w:type="spellEnd"/>
      <w:r w:rsidRPr="00F125E4">
        <w:rPr>
          <w:sz w:val="22"/>
          <w:szCs w:val="22"/>
        </w:rPr>
        <w:t xml:space="preserve"> </w:t>
      </w:r>
      <w:proofErr w:type="spellStart"/>
      <w:r w:rsidRPr="00F125E4">
        <w:rPr>
          <w:sz w:val="22"/>
          <w:szCs w:val="22"/>
        </w:rPr>
        <w:t>wurde</w:t>
      </w:r>
      <w:proofErr w:type="spellEnd"/>
      <w:r w:rsidRPr="00F125E4">
        <w:rPr>
          <w:sz w:val="22"/>
          <w:szCs w:val="22"/>
        </w:rPr>
        <w:t xml:space="preserve">. </w:t>
      </w:r>
      <w:r w:rsidR="00980270" w:rsidRPr="00F125E4">
        <w:rPr>
          <w:sz w:val="22"/>
          <w:szCs w:val="22"/>
        </w:rPr>
        <w:t>Das Gesundheitssystem des Gazastreifens liegt am Boden, da es an medizinischem Fachpersonal mangelt, die Behandlungsgeräte unzureichend sind und die Versorgung mit Medikamenten gering ist.</w:t>
      </w:r>
      <w:r w:rsidRPr="00F125E4">
        <w:rPr>
          <w:sz w:val="22"/>
          <w:szCs w:val="22"/>
        </w:rPr>
        <w:t xml:space="preserve"> Die </w:t>
      </w:r>
      <w:proofErr w:type="spellStart"/>
      <w:r w:rsidRPr="00F125E4">
        <w:rPr>
          <w:sz w:val="22"/>
          <w:szCs w:val="22"/>
        </w:rPr>
        <w:t>Palästinenser</w:t>
      </w:r>
      <w:proofErr w:type="spellEnd"/>
      <w:r w:rsidRPr="00F125E4">
        <w:rPr>
          <w:sz w:val="22"/>
          <w:szCs w:val="22"/>
        </w:rPr>
        <w:t xml:space="preserve"> </w:t>
      </w:r>
      <w:proofErr w:type="spellStart"/>
      <w:r w:rsidRPr="00F125E4">
        <w:rPr>
          <w:sz w:val="22"/>
          <w:szCs w:val="22"/>
        </w:rPr>
        <w:t>im</w:t>
      </w:r>
      <w:proofErr w:type="spellEnd"/>
      <w:r w:rsidRPr="00F125E4">
        <w:rPr>
          <w:sz w:val="22"/>
          <w:szCs w:val="22"/>
        </w:rPr>
        <w:t xml:space="preserve"> </w:t>
      </w:r>
      <w:proofErr w:type="spellStart"/>
      <w:r w:rsidRPr="00F125E4">
        <w:rPr>
          <w:sz w:val="22"/>
          <w:szCs w:val="22"/>
        </w:rPr>
        <w:t>Gazastreifen</w:t>
      </w:r>
      <w:proofErr w:type="spellEnd"/>
      <w:r w:rsidRPr="00F125E4">
        <w:rPr>
          <w:sz w:val="22"/>
          <w:szCs w:val="22"/>
        </w:rPr>
        <w:t xml:space="preserve"> </w:t>
      </w:r>
      <w:proofErr w:type="spellStart"/>
      <w:r w:rsidRPr="00F125E4">
        <w:rPr>
          <w:sz w:val="22"/>
          <w:szCs w:val="22"/>
        </w:rPr>
        <w:t>können</w:t>
      </w:r>
      <w:proofErr w:type="spellEnd"/>
      <w:r w:rsidRPr="00F125E4">
        <w:rPr>
          <w:sz w:val="22"/>
          <w:szCs w:val="22"/>
        </w:rPr>
        <w:t xml:space="preserve"> </w:t>
      </w:r>
      <w:proofErr w:type="spellStart"/>
      <w:r w:rsidRPr="00F125E4">
        <w:rPr>
          <w:sz w:val="22"/>
          <w:szCs w:val="22"/>
        </w:rPr>
        <w:t>nur</w:t>
      </w:r>
      <w:proofErr w:type="spellEnd"/>
      <w:r w:rsidRPr="00F125E4">
        <w:rPr>
          <w:sz w:val="22"/>
          <w:szCs w:val="22"/>
        </w:rPr>
        <w:t xml:space="preserve"> </w:t>
      </w:r>
      <w:proofErr w:type="spellStart"/>
      <w:r w:rsidRPr="00F125E4">
        <w:rPr>
          <w:sz w:val="22"/>
          <w:szCs w:val="22"/>
        </w:rPr>
        <w:t>selten</w:t>
      </w:r>
      <w:proofErr w:type="spellEnd"/>
      <w:r w:rsidRPr="00F125E4">
        <w:rPr>
          <w:sz w:val="22"/>
          <w:szCs w:val="22"/>
        </w:rPr>
        <w:t xml:space="preserve"> </w:t>
      </w:r>
      <w:proofErr w:type="spellStart"/>
      <w:r w:rsidRPr="00F125E4">
        <w:rPr>
          <w:sz w:val="22"/>
          <w:szCs w:val="22"/>
        </w:rPr>
        <w:t>außerhalb</w:t>
      </w:r>
      <w:proofErr w:type="spellEnd"/>
      <w:r w:rsidRPr="00F125E4">
        <w:rPr>
          <w:sz w:val="22"/>
          <w:szCs w:val="22"/>
        </w:rPr>
        <w:t xml:space="preserve"> des </w:t>
      </w:r>
      <w:proofErr w:type="spellStart"/>
      <w:r w:rsidRPr="00F125E4">
        <w:rPr>
          <w:sz w:val="22"/>
          <w:szCs w:val="22"/>
        </w:rPr>
        <w:t>Streifens</w:t>
      </w:r>
      <w:proofErr w:type="spellEnd"/>
      <w:r w:rsidRPr="00F125E4">
        <w:rPr>
          <w:sz w:val="22"/>
          <w:szCs w:val="22"/>
        </w:rPr>
        <w:t xml:space="preserve"> </w:t>
      </w:r>
      <w:proofErr w:type="spellStart"/>
      <w:r w:rsidRPr="00F125E4">
        <w:rPr>
          <w:sz w:val="22"/>
          <w:szCs w:val="22"/>
        </w:rPr>
        <w:t>reisen</w:t>
      </w:r>
      <w:proofErr w:type="spellEnd"/>
      <w:r w:rsidRPr="00F125E4">
        <w:rPr>
          <w:sz w:val="22"/>
          <w:szCs w:val="22"/>
        </w:rPr>
        <w:t xml:space="preserve">, was </w:t>
      </w:r>
      <w:proofErr w:type="spellStart"/>
      <w:r w:rsidRPr="00F125E4">
        <w:rPr>
          <w:sz w:val="22"/>
          <w:szCs w:val="22"/>
        </w:rPr>
        <w:t>eine</w:t>
      </w:r>
      <w:proofErr w:type="spellEnd"/>
      <w:r w:rsidRPr="00F125E4">
        <w:rPr>
          <w:sz w:val="22"/>
          <w:szCs w:val="22"/>
        </w:rPr>
        <w:t xml:space="preserve"> </w:t>
      </w:r>
      <w:proofErr w:type="spellStart"/>
      <w:r w:rsidRPr="00F125E4">
        <w:rPr>
          <w:sz w:val="22"/>
          <w:szCs w:val="22"/>
        </w:rPr>
        <w:t>Verweigerung</w:t>
      </w:r>
      <w:proofErr w:type="spellEnd"/>
      <w:r w:rsidRPr="00F125E4">
        <w:rPr>
          <w:sz w:val="22"/>
          <w:szCs w:val="22"/>
        </w:rPr>
        <w:t xml:space="preserve"> </w:t>
      </w:r>
      <w:proofErr w:type="spellStart"/>
      <w:r w:rsidRPr="00F125E4">
        <w:rPr>
          <w:sz w:val="22"/>
          <w:szCs w:val="22"/>
        </w:rPr>
        <w:t>ihres</w:t>
      </w:r>
      <w:proofErr w:type="spellEnd"/>
      <w:r w:rsidRPr="00F125E4">
        <w:rPr>
          <w:sz w:val="22"/>
          <w:szCs w:val="22"/>
        </w:rPr>
        <w:t xml:space="preserve"> </w:t>
      </w:r>
      <w:proofErr w:type="spellStart"/>
      <w:r w:rsidRPr="00F125E4">
        <w:rPr>
          <w:sz w:val="22"/>
          <w:szCs w:val="22"/>
        </w:rPr>
        <w:t>Grundrechts</w:t>
      </w:r>
      <w:proofErr w:type="spellEnd"/>
      <w:r w:rsidRPr="00F125E4">
        <w:rPr>
          <w:sz w:val="22"/>
          <w:szCs w:val="22"/>
        </w:rPr>
        <w:t xml:space="preserve"> auf </w:t>
      </w:r>
      <w:proofErr w:type="spellStart"/>
      <w:r w:rsidRPr="00F125E4">
        <w:rPr>
          <w:sz w:val="22"/>
          <w:szCs w:val="22"/>
        </w:rPr>
        <w:t>Freizügigkeit</w:t>
      </w:r>
      <w:proofErr w:type="spellEnd"/>
      <w:r w:rsidRPr="00F125E4">
        <w:rPr>
          <w:sz w:val="22"/>
          <w:szCs w:val="22"/>
        </w:rPr>
        <w:t xml:space="preserve"> </w:t>
      </w:r>
      <w:proofErr w:type="spellStart"/>
      <w:r w:rsidRPr="00F125E4">
        <w:rPr>
          <w:sz w:val="22"/>
          <w:szCs w:val="22"/>
        </w:rPr>
        <w:t>darstellt</w:t>
      </w:r>
      <w:proofErr w:type="spellEnd"/>
      <w:r w:rsidRPr="00F125E4">
        <w:rPr>
          <w:sz w:val="22"/>
          <w:szCs w:val="22"/>
        </w:rPr>
        <w:t xml:space="preserve">. </w:t>
      </w:r>
      <w:proofErr w:type="spellStart"/>
      <w:r w:rsidRPr="00F125E4">
        <w:rPr>
          <w:sz w:val="22"/>
          <w:szCs w:val="22"/>
        </w:rPr>
        <w:t>Darüber</w:t>
      </w:r>
      <w:proofErr w:type="spellEnd"/>
      <w:r w:rsidRPr="00F125E4">
        <w:rPr>
          <w:sz w:val="22"/>
          <w:szCs w:val="22"/>
        </w:rPr>
        <w:t xml:space="preserve"> </w:t>
      </w:r>
      <w:proofErr w:type="spellStart"/>
      <w:r w:rsidRPr="00F125E4">
        <w:rPr>
          <w:sz w:val="22"/>
          <w:szCs w:val="22"/>
        </w:rPr>
        <w:t>hinaus</w:t>
      </w:r>
      <w:proofErr w:type="spellEnd"/>
      <w:r w:rsidRPr="00F125E4">
        <w:rPr>
          <w:sz w:val="22"/>
          <w:szCs w:val="22"/>
        </w:rPr>
        <w:t xml:space="preserve"> </w:t>
      </w:r>
      <w:proofErr w:type="spellStart"/>
      <w:r w:rsidRPr="00F125E4">
        <w:rPr>
          <w:sz w:val="22"/>
          <w:szCs w:val="22"/>
        </w:rPr>
        <w:t>haben</w:t>
      </w:r>
      <w:proofErr w:type="spellEnd"/>
      <w:r w:rsidRPr="00F125E4">
        <w:rPr>
          <w:sz w:val="22"/>
          <w:szCs w:val="22"/>
        </w:rPr>
        <w:t xml:space="preserve"> </w:t>
      </w:r>
      <w:proofErr w:type="spellStart"/>
      <w:r w:rsidRPr="00F125E4">
        <w:rPr>
          <w:sz w:val="22"/>
          <w:szCs w:val="22"/>
        </w:rPr>
        <w:t>sie</w:t>
      </w:r>
      <w:proofErr w:type="spellEnd"/>
      <w:r w:rsidRPr="00F125E4">
        <w:rPr>
          <w:sz w:val="22"/>
          <w:szCs w:val="22"/>
        </w:rPr>
        <w:t xml:space="preserve"> in den </w:t>
      </w:r>
      <w:proofErr w:type="spellStart"/>
      <w:r w:rsidRPr="00F125E4">
        <w:rPr>
          <w:sz w:val="22"/>
          <w:szCs w:val="22"/>
        </w:rPr>
        <w:t>letzten</w:t>
      </w:r>
      <w:proofErr w:type="spellEnd"/>
      <w:r w:rsidRPr="00F125E4">
        <w:rPr>
          <w:sz w:val="22"/>
          <w:szCs w:val="22"/>
        </w:rPr>
        <w:t xml:space="preserve"> </w:t>
      </w:r>
      <w:proofErr w:type="spellStart"/>
      <w:r w:rsidRPr="00F125E4">
        <w:rPr>
          <w:sz w:val="22"/>
          <w:szCs w:val="22"/>
        </w:rPr>
        <w:t>dreizehn</w:t>
      </w:r>
      <w:proofErr w:type="spellEnd"/>
      <w:r w:rsidRPr="00F125E4">
        <w:rPr>
          <w:sz w:val="22"/>
          <w:szCs w:val="22"/>
        </w:rPr>
        <w:t xml:space="preserve"> </w:t>
      </w:r>
      <w:proofErr w:type="spellStart"/>
      <w:r w:rsidRPr="00F125E4">
        <w:rPr>
          <w:sz w:val="22"/>
          <w:szCs w:val="22"/>
        </w:rPr>
        <w:t>Jahren</w:t>
      </w:r>
      <w:proofErr w:type="spellEnd"/>
      <w:r w:rsidRPr="00F125E4">
        <w:rPr>
          <w:sz w:val="22"/>
          <w:szCs w:val="22"/>
        </w:rPr>
        <w:t xml:space="preserve"> </w:t>
      </w:r>
      <w:proofErr w:type="spellStart"/>
      <w:r w:rsidRPr="00F125E4">
        <w:rPr>
          <w:sz w:val="22"/>
          <w:szCs w:val="22"/>
        </w:rPr>
        <w:t>vier</w:t>
      </w:r>
      <w:proofErr w:type="spellEnd"/>
      <w:r w:rsidRPr="00F125E4">
        <w:rPr>
          <w:sz w:val="22"/>
          <w:szCs w:val="22"/>
        </w:rPr>
        <w:t xml:space="preserve"> </w:t>
      </w:r>
      <w:proofErr w:type="spellStart"/>
      <w:r w:rsidRPr="00F125E4">
        <w:rPr>
          <w:sz w:val="22"/>
          <w:szCs w:val="22"/>
        </w:rPr>
        <w:t>höchst</w:t>
      </w:r>
      <w:proofErr w:type="spellEnd"/>
      <w:r w:rsidRPr="00F125E4">
        <w:rPr>
          <w:sz w:val="22"/>
          <w:szCs w:val="22"/>
        </w:rPr>
        <w:t xml:space="preserve"> </w:t>
      </w:r>
      <w:proofErr w:type="spellStart"/>
      <w:r w:rsidRPr="00F125E4">
        <w:rPr>
          <w:sz w:val="22"/>
          <w:szCs w:val="22"/>
        </w:rPr>
        <w:t>asymmetrische</w:t>
      </w:r>
      <w:proofErr w:type="spellEnd"/>
      <w:r w:rsidRPr="00F125E4">
        <w:rPr>
          <w:sz w:val="22"/>
          <w:szCs w:val="22"/>
        </w:rPr>
        <w:t xml:space="preserve"> </w:t>
      </w:r>
      <w:proofErr w:type="spellStart"/>
      <w:r w:rsidRPr="00F125E4">
        <w:rPr>
          <w:sz w:val="22"/>
          <w:szCs w:val="22"/>
        </w:rPr>
        <w:t>Kriege</w:t>
      </w:r>
      <w:proofErr w:type="spellEnd"/>
      <w:r w:rsidRPr="00F125E4">
        <w:rPr>
          <w:sz w:val="22"/>
          <w:szCs w:val="22"/>
        </w:rPr>
        <w:t xml:space="preserve"> </w:t>
      </w:r>
      <w:proofErr w:type="spellStart"/>
      <w:r w:rsidRPr="00F125E4">
        <w:rPr>
          <w:sz w:val="22"/>
          <w:szCs w:val="22"/>
        </w:rPr>
        <w:t>mit</w:t>
      </w:r>
      <w:proofErr w:type="spellEnd"/>
      <w:r w:rsidRPr="00F125E4">
        <w:rPr>
          <w:sz w:val="22"/>
          <w:szCs w:val="22"/>
        </w:rPr>
        <w:t xml:space="preserve"> Israel </w:t>
      </w:r>
      <w:proofErr w:type="spellStart"/>
      <w:r w:rsidRPr="00F125E4">
        <w:rPr>
          <w:sz w:val="22"/>
          <w:szCs w:val="22"/>
        </w:rPr>
        <w:t>erlebt</w:t>
      </w:r>
      <w:proofErr w:type="spellEnd"/>
      <w:r w:rsidRPr="00F125E4">
        <w:rPr>
          <w:sz w:val="22"/>
          <w:szCs w:val="22"/>
        </w:rPr>
        <w:t xml:space="preserve">, die </w:t>
      </w:r>
      <w:proofErr w:type="spellStart"/>
      <w:r w:rsidRPr="00F125E4">
        <w:rPr>
          <w:sz w:val="22"/>
          <w:szCs w:val="22"/>
        </w:rPr>
        <w:t>enorme</w:t>
      </w:r>
      <w:proofErr w:type="spellEnd"/>
      <w:r w:rsidRPr="00F125E4">
        <w:rPr>
          <w:sz w:val="22"/>
          <w:szCs w:val="22"/>
        </w:rPr>
        <w:t xml:space="preserve"> </w:t>
      </w:r>
      <w:proofErr w:type="spellStart"/>
      <w:r w:rsidRPr="00F125E4">
        <w:rPr>
          <w:sz w:val="22"/>
          <w:szCs w:val="22"/>
        </w:rPr>
        <w:t>zivile</w:t>
      </w:r>
      <w:proofErr w:type="spellEnd"/>
      <w:r w:rsidRPr="00F125E4">
        <w:rPr>
          <w:sz w:val="22"/>
          <w:szCs w:val="22"/>
        </w:rPr>
        <w:t xml:space="preserve"> </w:t>
      </w:r>
      <w:proofErr w:type="spellStart"/>
      <w:r w:rsidRPr="00F125E4">
        <w:rPr>
          <w:sz w:val="22"/>
          <w:szCs w:val="22"/>
        </w:rPr>
        <w:t>Verluste</w:t>
      </w:r>
      <w:proofErr w:type="spellEnd"/>
      <w:r w:rsidRPr="00F125E4">
        <w:rPr>
          <w:sz w:val="22"/>
          <w:szCs w:val="22"/>
        </w:rPr>
        <w:t xml:space="preserve"> und </w:t>
      </w:r>
      <w:proofErr w:type="spellStart"/>
      <w:r w:rsidRPr="00F125E4">
        <w:rPr>
          <w:sz w:val="22"/>
          <w:szCs w:val="22"/>
        </w:rPr>
        <w:t>eine</w:t>
      </w:r>
      <w:proofErr w:type="spellEnd"/>
      <w:r w:rsidRPr="00F125E4">
        <w:rPr>
          <w:sz w:val="22"/>
          <w:szCs w:val="22"/>
        </w:rPr>
        <w:t xml:space="preserve"> </w:t>
      </w:r>
      <w:proofErr w:type="spellStart"/>
      <w:r w:rsidRPr="00F125E4">
        <w:rPr>
          <w:sz w:val="22"/>
          <w:szCs w:val="22"/>
        </w:rPr>
        <w:t>enorme</w:t>
      </w:r>
      <w:proofErr w:type="spellEnd"/>
      <w:r w:rsidRPr="00F125E4">
        <w:rPr>
          <w:sz w:val="22"/>
          <w:szCs w:val="22"/>
        </w:rPr>
        <w:t xml:space="preserve"> </w:t>
      </w:r>
      <w:proofErr w:type="spellStart"/>
      <w:r w:rsidRPr="00F125E4">
        <w:rPr>
          <w:sz w:val="22"/>
          <w:szCs w:val="22"/>
        </w:rPr>
        <w:t>Zerstörung</w:t>
      </w:r>
      <w:proofErr w:type="spellEnd"/>
      <w:r w:rsidRPr="00F125E4">
        <w:rPr>
          <w:sz w:val="22"/>
          <w:szCs w:val="22"/>
        </w:rPr>
        <w:t xml:space="preserve"> von </w:t>
      </w:r>
      <w:proofErr w:type="spellStart"/>
      <w:r w:rsidRPr="00F125E4">
        <w:rPr>
          <w:sz w:val="22"/>
          <w:szCs w:val="22"/>
        </w:rPr>
        <w:t>Eigentum</w:t>
      </w:r>
      <w:proofErr w:type="spellEnd"/>
      <w:r w:rsidRPr="00F125E4">
        <w:rPr>
          <w:sz w:val="22"/>
          <w:szCs w:val="22"/>
        </w:rPr>
        <w:t xml:space="preserve"> </w:t>
      </w:r>
      <w:proofErr w:type="spellStart"/>
      <w:r w:rsidRPr="00F125E4">
        <w:rPr>
          <w:sz w:val="22"/>
          <w:szCs w:val="22"/>
        </w:rPr>
        <w:t>mit</w:t>
      </w:r>
      <w:proofErr w:type="spellEnd"/>
      <w:r w:rsidRPr="00F125E4">
        <w:rPr>
          <w:sz w:val="22"/>
          <w:szCs w:val="22"/>
        </w:rPr>
        <w:t xml:space="preserve"> </w:t>
      </w:r>
      <w:proofErr w:type="spellStart"/>
      <w:r w:rsidRPr="00F125E4">
        <w:rPr>
          <w:sz w:val="22"/>
          <w:szCs w:val="22"/>
        </w:rPr>
        <w:t>sich</w:t>
      </w:r>
      <w:proofErr w:type="spellEnd"/>
      <w:r w:rsidRPr="00F125E4">
        <w:rPr>
          <w:sz w:val="22"/>
          <w:szCs w:val="22"/>
        </w:rPr>
        <w:t xml:space="preserve"> </w:t>
      </w:r>
      <w:proofErr w:type="spellStart"/>
      <w:r w:rsidRPr="00F125E4">
        <w:rPr>
          <w:sz w:val="22"/>
          <w:szCs w:val="22"/>
        </w:rPr>
        <w:t>brachten</w:t>
      </w:r>
      <w:proofErr w:type="spellEnd"/>
      <w:r w:rsidRPr="00F125E4">
        <w:rPr>
          <w:sz w:val="22"/>
          <w:szCs w:val="22"/>
        </w:rPr>
        <w:t xml:space="preserve">. Antonio </w:t>
      </w:r>
      <w:proofErr w:type="spellStart"/>
      <w:r w:rsidRPr="00F125E4">
        <w:rPr>
          <w:sz w:val="22"/>
          <w:szCs w:val="22"/>
        </w:rPr>
        <w:t>Guterres</w:t>
      </w:r>
      <w:proofErr w:type="spellEnd"/>
      <w:r w:rsidRPr="00F125E4">
        <w:rPr>
          <w:sz w:val="22"/>
          <w:szCs w:val="22"/>
        </w:rPr>
        <w:t xml:space="preserve"> </w:t>
      </w:r>
      <w:proofErr w:type="spellStart"/>
      <w:r w:rsidRPr="00F125E4">
        <w:rPr>
          <w:sz w:val="22"/>
          <w:szCs w:val="22"/>
        </w:rPr>
        <w:t>erkannte</w:t>
      </w:r>
      <w:proofErr w:type="spellEnd"/>
      <w:r w:rsidRPr="00F125E4">
        <w:rPr>
          <w:sz w:val="22"/>
          <w:szCs w:val="22"/>
        </w:rPr>
        <w:t xml:space="preserve"> das </w:t>
      </w:r>
      <w:proofErr w:type="spellStart"/>
      <w:r w:rsidRPr="00F125E4">
        <w:rPr>
          <w:sz w:val="22"/>
          <w:szCs w:val="22"/>
        </w:rPr>
        <w:t>Leid</w:t>
      </w:r>
      <w:proofErr w:type="spellEnd"/>
      <w:r w:rsidRPr="00F125E4">
        <w:rPr>
          <w:sz w:val="22"/>
          <w:szCs w:val="22"/>
        </w:rPr>
        <w:t xml:space="preserve"> des </w:t>
      </w:r>
      <w:proofErr w:type="spellStart"/>
      <w:r w:rsidRPr="00F125E4">
        <w:rPr>
          <w:sz w:val="22"/>
          <w:szCs w:val="22"/>
        </w:rPr>
        <w:t>Gazastreifens</w:t>
      </w:r>
      <w:proofErr w:type="spellEnd"/>
      <w:r w:rsidRPr="00F125E4">
        <w:rPr>
          <w:sz w:val="22"/>
          <w:szCs w:val="22"/>
        </w:rPr>
        <w:t xml:space="preserve"> </w:t>
      </w:r>
      <w:proofErr w:type="spellStart"/>
      <w:r w:rsidRPr="00F125E4">
        <w:rPr>
          <w:sz w:val="22"/>
          <w:szCs w:val="22"/>
        </w:rPr>
        <w:t>im</w:t>
      </w:r>
      <w:proofErr w:type="spellEnd"/>
      <w:r w:rsidRPr="00F125E4">
        <w:rPr>
          <w:sz w:val="22"/>
          <w:szCs w:val="22"/>
        </w:rPr>
        <w:t xml:space="preserve"> Mai 2021 an, </w:t>
      </w:r>
      <w:proofErr w:type="spellStart"/>
      <w:r w:rsidRPr="00F125E4">
        <w:rPr>
          <w:sz w:val="22"/>
          <w:szCs w:val="22"/>
        </w:rPr>
        <w:t>als</w:t>
      </w:r>
      <w:proofErr w:type="spellEnd"/>
      <w:r w:rsidRPr="00F125E4">
        <w:rPr>
          <w:sz w:val="22"/>
          <w:szCs w:val="22"/>
        </w:rPr>
        <w:t xml:space="preserve"> </w:t>
      </w:r>
      <w:proofErr w:type="spellStart"/>
      <w:r w:rsidRPr="00F125E4">
        <w:rPr>
          <w:sz w:val="22"/>
          <w:szCs w:val="22"/>
        </w:rPr>
        <w:t>er</w:t>
      </w:r>
      <w:proofErr w:type="spellEnd"/>
      <w:r w:rsidRPr="00F125E4">
        <w:rPr>
          <w:sz w:val="22"/>
          <w:szCs w:val="22"/>
        </w:rPr>
        <w:t xml:space="preserve"> </w:t>
      </w:r>
      <w:proofErr w:type="spellStart"/>
      <w:r w:rsidRPr="00F125E4">
        <w:rPr>
          <w:sz w:val="22"/>
          <w:szCs w:val="22"/>
        </w:rPr>
        <w:t>sagte</w:t>
      </w:r>
      <w:proofErr w:type="spellEnd"/>
      <w:r w:rsidRPr="00F125E4">
        <w:rPr>
          <w:sz w:val="22"/>
          <w:szCs w:val="22"/>
        </w:rPr>
        <w:t>: "</w:t>
      </w:r>
      <w:proofErr w:type="spellStart"/>
      <w:r w:rsidRPr="00F125E4">
        <w:rPr>
          <w:sz w:val="22"/>
          <w:szCs w:val="22"/>
        </w:rPr>
        <w:t>Wenn</w:t>
      </w:r>
      <w:proofErr w:type="spellEnd"/>
      <w:r w:rsidRPr="00F125E4">
        <w:rPr>
          <w:sz w:val="22"/>
          <w:szCs w:val="22"/>
        </w:rPr>
        <w:t xml:space="preserve"> </w:t>
      </w:r>
      <w:proofErr w:type="spellStart"/>
      <w:r w:rsidRPr="00F125E4">
        <w:rPr>
          <w:sz w:val="22"/>
          <w:szCs w:val="22"/>
        </w:rPr>
        <w:t>es</w:t>
      </w:r>
      <w:proofErr w:type="spellEnd"/>
      <w:r w:rsidRPr="00F125E4">
        <w:rPr>
          <w:sz w:val="22"/>
          <w:szCs w:val="22"/>
        </w:rPr>
        <w:t xml:space="preserve"> </w:t>
      </w:r>
      <w:proofErr w:type="spellStart"/>
      <w:r w:rsidRPr="00F125E4">
        <w:rPr>
          <w:sz w:val="22"/>
          <w:szCs w:val="22"/>
        </w:rPr>
        <w:t>eine</w:t>
      </w:r>
      <w:proofErr w:type="spellEnd"/>
      <w:r w:rsidRPr="00F125E4">
        <w:rPr>
          <w:sz w:val="22"/>
          <w:szCs w:val="22"/>
        </w:rPr>
        <w:t xml:space="preserve"> </w:t>
      </w:r>
      <w:proofErr w:type="spellStart"/>
      <w:r w:rsidRPr="00F125E4">
        <w:rPr>
          <w:sz w:val="22"/>
          <w:szCs w:val="22"/>
        </w:rPr>
        <w:t>Hölle</w:t>
      </w:r>
      <w:proofErr w:type="spellEnd"/>
      <w:r w:rsidRPr="00F125E4">
        <w:rPr>
          <w:sz w:val="22"/>
          <w:szCs w:val="22"/>
        </w:rPr>
        <w:t xml:space="preserve"> auf </w:t>
      </w:r>
      <w:proofErr w:type="spellStart"/>
      <w:r w:rsidRPr="00F125E4">
        <w:rPr>
          <w:sz w:val="22"/>
          <w:szCs w:val="22"/>
        </w:rPr>
        <w:t>Erden</w:t>
      </w:r>
      <w:proofErr w:type="spellEnd"/>
      <w:r w:rsidRPr="00F125E4">
        <w:rPr>
          <w:sz w:val="22"/>
          <w:szCs w:val="22"/>
        </w:rPr>
        <w:t xml:space="preserve"> </w:t>
      </w:r>
      <w:proofErr w:type="spellStart"/>
      <w:r w:rsidRPr="00F125E4">
        <w:rPr>
          <w:sz w:val="22"/>
          <w:szCs w:val="22"/>
        </w:rPr>
        <w:t>gibt</w:t>
      </w:r>
      <w:proofErr w:type="spellEnd"/>
      <w:r w:rsidRPr="00F125E4">
        <w:rPr>
          <w:sz w:val="22"/>
          <w:szCs w:val="22"/>
        </w:rPr>
        <w:t xml:space="preserve">, </w:t>
      </w:r>
      <w:proofErr w:type="spellStart"/>
      <w:r w:rsidRPr="00F125E4">
        <w:rPr>
          <w:sz w:val="22"/>
          <w:szCs w:val="22"/>
        </w:rPr>
        <w:t>dann</w:t>
      </w:r>
      <w:proofErr w:type="spellEnd"/>
      <w:r w:rsidRPr="00F125E4">
        <w:rPr>
          <w:sz w:val="22"/>
          <w:szCs w:val="22"/>
        </w:rPr>
        <w:t xml:space="preserve"> </w:t>
      </w:r>
      <w:proofErr w:type="spellStart"/>
      <w:r w:rsidRPr="00F125E4">
        <w:rPr>
          <w:sz w:val="22"/>
          <w:szCs w:val="22"/>
        </w:rPr>
        <w:t>ist</w:t>
      </w:r>
      <w:proofErr w:type="spellEnd"/>
      <w:r w:rsidRPr="00F125E4">
        <w:rPr>
          <w:sz w:val="22"/>
          <w:szCs w:val="22"/>
        </w:rPr>
        <w:t xml:space="preserve"> </w:t>
      </w:r>
      <w:proofErr w:type="spellStart"/>
      <w:r w:rsidRPr="00F125E4">
        <w:rPr>
          <w:sz w:val="22"/>
          <w:szCs w:val="22"/>
        </w:rPr>
        <w:t>es</w:t>
      </w:r>
      <w:proofErr w:type="spellEnd"/>
      <w:r w:rsidRPr="00F125E4">
        <w:rPr>
          <w:sz w:val="22"/>
          <w:szCs w:val="22"/>
        </w:rPr>
        <w:t xml:space="preserve"> das </w:t>
      </w:r>
      <w:proofErr w:type="spellStart"/>
      <w:r w:rsidRPr="00F125E4">
        <w:rPr>
          <w:sz w:val="22"/>
          <w:szCs w:val="22"/>
        </w:rPr>
        <w:t>Leben</w:t>
      </w:r>
      <w:proofErr w:type="spellEnd"/>
      <w:r w:rsidRPr="00F125E4">
        <w:rPr>
          <w:sz w:val="22"/>
          <w:szCs w:val="22"/>
        </w:rPr>
        <w:t xml:space="preserve"> der Kinder in Gaza."</w:t>
      </w:r>
    </w:p>
    <w:p w14:paraId="5D6D5F90" w14:textId="77777777" w:rsidR="00AA72B4" w:rsidRPr="00F125E4" w:rsidRDefault="00AA72B4" w:rsidP="002F198C">
      <w:pPr>
        <w:pStyle w:val="H23G"/>
        <w:spacing w:before="0"/>
        <w:ind w:left="0" w:right="-290" w:firstLine="0"/>
        <w:rPr>
          <w:sz w:val="22"/>
          <w:szCs w:val="22"/>
          <w:lang w:val="de-DE"/>
        </w:rPr>
      </w:pPr>
      <w:r w:rsidRPr="00F125E4">
        <w:rPr>
          <w:sz w:val="22"/>
          <w:szCs w:val="22"/>
          <w:lang w:val="de-DE"/>
        </w:rPr>
        <w:tab/>
        <w:t>Gegründet mit der Absicht, die Vorherrschaft einer rassischen Gruppe über eine andere aufrechtzuerhalten</w:t>
      </w:r>
    </w:p>
    <w:p w14:paraId="47F7F712" w14:textId="51DB528E" w:rsidR="00993F5C" w:rsidRPr="00F125E4" w:rsidRDefault="00AA72B4" w:rsidP="002F198C">
      <w:pPr>
        <w:pStyle w:val="ParNoG"/>
        <w:numPr>
          <w:ilvl w:val="0"/>
          <w:numId w:val="0"/>
        </w:numPr>
        <w:ind w:right="-290"/>
        <w:jc w:val="left"/>
        <w:rPr>
          <w:sz w:val="22"/>
          <w:szCs w:val="22"/>
          <w:lang w:val="de-DE"/>
        </w:rPr>
      </w:pPr>
      <w:r w:rsidRPr="00F125E4">
        <w:rPr>
          <w:sz w:val="22"/>
          <w:szCs w:val="22"/>
          <w:lang w:val="de-DE"/>
        </w:rPr>
        <w:t xml:space="preserve">Der ehemalige Premierminister Benjamin Netanjahu sagte 2019: "Ein palästinensischer Staat wird unsere Existenz gefährden... Ich werde Jerusalem nicht teilen, ich werde keine Gemeinde [Siedlung] räumen und ich werde sicherstellen, dass wir das Gebiet westlich des Jordans kontrollieren." Bevor er Premierminister wurde, erklärte </w:t>
      </w:r>
      <w:proofErr w:type="spellStart"/>
      <w:r w:rsidRPr="00F125E4">
        <w:rPr>
          <w:sz w:val="22"/>
          <w:szCs w:val="22"/>
          <w:lang w:val="de-DE"/>
        </w:rPr>
        <w:t>Naftali</w:t>
      </w:r>
      <w:proofErr w:type="spellEnd"/>
      <w:r w:rsidRPr="00F125E4">
        <w:rPr>
          <w:sz w:val="22"/>
          <w:szCs w:val="22"/>
          <w:lang w:val="de-DE"/>
        </w:rPr>
        <w:t xml:space="preserve"> Bennett: "Die Welt respektiert keine Nation, die bereit ist, ihr Heimatland aufzugeben. Wir müssen in Judäa und Samaria das israelische Recht anwenden." Verteidigungsminister Benny </w:t>
      </w:r>
      <w:proofErr w:type="spellStart"/>
      <w:r w:rsidRPr="00F125E4">
        <w:rPr>
          <w:sz w:val="22"/>
          <w:szCs w:val="22"/>
          <w:lang w:val="de-DE"/>
        </w:rPr>
        <w:t>Gantz</w:t>
      </w:r>
      <w:proofErr w:type="spellEnd"/>
      <w:r w:rsidRPr="00F125E4">
        <w:rPr>
          <w:sz w:val="22"/>
          <w:szCs w:val="22"/>
          <w:lang w:val="de-DE"/>
        </w:rPr>
        <w:t xml:space="preserve"> erklärte im Jahr 2019: "Wir werden die Siedlungsblöcke und die Golanhöhen stärken, von denen wir uns niemals zurückziehen werden. Das</w:t>
      </w:r>
      <w:r w:rsidR="00993F5C" w:rsidRPr="00F125E4">
        <w:rPr>
          <w:sz w:val="22"/>
          <w:szCs w:val="22"/>
          <w:lang w:val="de-DE"/>
        </w:rPr>
        <w:t xml:space="preserve"> Jordantal wird unsere östliche Sicherheitsgrenze bleiben." Verkehrsminister </w:t>
      </w:r>
      <w:proofErr w:type="spellStart"/>
      <w:r w:rsidR="00993F5C" w:rsidRPr="00F125E4">
        <w:rPr>
          <w:sz w:val="22"/>
          <w:szCs w:val="22"/>
          <w:lang w:val="de-DE"/>
        </w:rPr>
        <w:t>Merav</w:t>
      </w:r>
      <w:proofErr w:type="spellEnd"/>
      <w:r w:rsidR="00993F5C" w:rsidRPr="00F125E4">
        <w:rPr>
          <w:sz w:val="22"/>
          <w:szCs w:val="22"/>
          <w:lang w:val="de-DE"/>
        </w:rPr>
        <w:t xml:space="preserve"> Michaeli erklärte im Wahlkampf 2019: "Niemand glaubt, dass eine halbe Million Siedler aus Judäa und Samaria evakuiert werden." Und bevor er Außenminister wurde, erklärte </w:t>
      </w:r>
      <w:proofErr w:type="spellStart"/>
      <w:r w:rsidR="00993F5C" w:rsidRPr="00F125E4">
        <w:rPr>
          <w:sz w:val="22"/>
          <w:szCs w:val="22"/>
          <w:lang w:val="de-DE"/>
        </w:rPr>
        <w:t>Yair</w:t>
      </w:r>
      <w:proofErr w:type="spellEnd"/>
      <w:r w:rsidR="00993F5C" w:rsidRPr="00F125E4">
        <w:rPr>
          <w:sz w:val="22"/>
          <w:szCs w:val="22"/>
          <w:lang w:val="de-DE"/>
        </w:rPr>
        <w:t xml:space="preserve"> </w:t>
      </w:r>
      <w:proofErr w:type="spellStart"/>
      <w:r w:rsidR="00993F5C" w:rsidRPr="00F125E4">
        <w:rPr>
          <w:sz w:val="22"/>
          <w:szCs w:val="22"/>
          <w:lang w:val="de-DE"/>
        </w:rPr>
        <w:t>Lapid</w:t>
      </w:r>
      <w:proofErr w:type="spellEnd"/>
      <w:r w:rsidR="00993F5C" w:rsidRPr="00F125E4">
        <w:rPr>
          <w:sz w:val="22"/>
          <w:szCs w:val="22"/>
          <w:lang w:val="de-DE"/>
        </w:rPr>
        <w:t xml:space="preserve"> im Jahr 2016, dass: "Mein Prinzip lautet: Maximale Juden auf maximalem Land mit maximaler Sicherheit und mit einem Minimum an Palästinensern." </w:t>
      </w:r>
    </w:p>
    <w:p w14:paraId="0ECE4CA0" w14:textId="77777777" w:rsidR="00993F5C" w:rsidRPr="00F125E4" w:rsidRDefault="00993F5C" w:rsidP="002F198C">
      <w:pPr>
        <w:pStyle w:val="ParNoG"/>
        <w:numPr>
          <w:ilvl w:val="0"/>
          <w:numId w:val="0"/>
        </w:numPr>
        <w:ind w:right="-290"/>
        <w:jc w:val="left"/>
        <w:rPr>
          <w:sz w:val="22"/>
          <w:szCs w:val="22"/>
          <w:lang w:val="de-DE"/>
        </w:rPr>
      </w:pPr>
      <w:r w:rsidRPr="00F125E4">
        <w:rPr>
          <w:b/>
          <w:sz w:val="22"/>
          <w:szCs w:val="22"/>
          <w:lang w:val="de-DE"/>
        </w:rPr>
        <w:t>Siedlungen</w:t>
      </w:r>
      <w:r w:rsidRPr="00F125E4">
        <w:rPr>
          <w:sz w:val="22"/>
          <w:szCs w:val="22"/>
          <w:lang w:val="de-DE"/>
        </w:rPr>
        <w:t xml:space="preserve">: Mit Ausnahme einiger Wochen unmittelbar nach der Besetzung des Westjordanlands, Ost-Jerusalems und des Gazastreifens im Jahr 1967 hat Israel niemals den Konsens der internationalen Gemeinschaft akzeptiert, dass das palästinensische Gebiet besetzt ist, die Genfer Konventionen gelten und daher die strengen Regeln des humanitären Völkerrechts Anwendung finden. Israels Weigerung, die Vorgaben der internationalen Gemeinschaft zu akzeptieren, ist keine ehrliche Meinungsverschiedenheit über die Auslegung des Völkerrechts, sondern die Verschleierung eines besitzergreifenden Besatzers, der entschlossen ist, die ständige Kontrolle über das Land und seine einheimische Bevölkerung zu behalten. Wenige Monate nach dem Krieg im Juni 1967 debattierte das israelische Kabinett nicht darüber, ob das Gebiet zurückgegeben werden sollte, sondern darüber, ob entweder das gesamte Gebiet behalten oder nur die wichtigsten palästinensischen Städte im Rahmen einer Vereinbarung an Jordanien zurückgegeben werden sollten. Im Sommer 1967 begann Israel mit dem Bau seiner ersten zivilen jüdischen Siedlungen, zunächst im Verborgenen, später dann offen. ... Beim Bau der Siedlungen ging es Israel nie in erster Linie um Sicherheit oder darum, den Anreiz für die arabischen Nachbarstaaten zu erhöhen, über ein endgültiges Friedensabkommen zu verhandeln, sondern darum, so viel Land wie möglich zu behalten. Wie </w:t>
      </w:r>
      <w:proofErr w:type="spellStart"/>
      <w:r w:rsidRPr="00F125E4">
        <w:rPr>
          <w:sz w:val="22"/>
          <w:szCs w:val="22"/>
          <w:lang w:val="de-DE"/>
        </w:rPr>
        <w:t>Yigal</w:t>
      </w:r>
      <w:proofErr w:type="spellEnd"/>
      <w:r w:rsidRPr="00F125E4">
        <w:rPr>
          <w:sz w:val="22"/>
          <w:szCs w:val="22"/>
          <w:lang w:val="de-DE"/>
        </w:rPr>
        <w:t xml:space="preserve"> </w:t>
      </w:r>
      <w:proofErr w:type="spellStart"/>
      <w:r w:rsidRPr="00F125E4">
        <w:rPr>
          <w:sz w:val="22"/>
          <w:szCs w:val="22"/>
          <w:lang w:val="de-DE"/>
        </w:rPr>
        <w:t>Allon</w:t>
      </w:r>
      <w:proofErr w:type="spellEnd"/>
      <w:r w:rsidRPr="00F125E4">
        <w:rPr>
          <w:sz w:val="22"/>
          <w:szCs w:val="22"/>
          <w:lang w:val="de-DE"/>
        </w:rPr>
        <w:t>, der israelische Arbeitsminister und einer der führenden Befürworter der Siedlungen, 1969 erklärte: "Hier schaffen wir aus strategischer Sicht ein Groß-</w:t>
      </w:r>
      <w:proofErr w:type="spellStart"/>
      <w:r w:rsidRPr="00F125E4">
        <w:rPr>
          <w:sz w:val="22"/>
          <w:szCs w:val="22"/>
          <w:lang w:val="de-DE"/>
        </w:rPr>
        <w:t>Eretz</w:t>
      </w:r>
      <w:proofErr w:type="spellEnd"/>
      <w:r w:rsidRPr="00F125E4">
        <w:rPr>
          <w:sz w:val="22"/>
          <w:szCs w:val="22"/>
          <w:lang w:val="de-DE"/>
        </w:rPr>
        <w:t xml:space="preserve"> Israel und errichten aus demographischer Sicht einen jüdischen Staat." Heute leben 10 Prozent der jüdischen Bürger Israels in Siedlungen in den besetzten palästinensischen Gebieten, und die politische Wählerschaft unter den israelischen Juden, die den Siedlungsausbau unterstützt, wird immer größer.</w:t>
      </w:r>
    </w:p>
    <w:p w14:paraId="1B5E5CDC" w14:textId="77777777" w:rsidR="001946F6" w:rsidRPr="00F125E4" w:rsidRDefault="001946F6" w:rsidP="002F198C">
      <w:pPr>
        <w:pStyle w:val="ParNoG"/>
        <w:numPr>
          <w:ilvl w:val="0"/>
          <w:numId w:val="0"/>
        </w:numPr>
        <w:ind w:right="-290"/>
        <w:jc w:val="left"/>
        <w:rPr>
          <w:sz w:val="22"/>
          <w:szCs w:val="22"/>
        </w:rPr>
      </w:pPr>
      <w:r w:rsidRPr="00F125E4">
        <w:rPr>
          <w:b/>
          <w:sz w:val="22"/>
          <w:szCs w:val="22"/>
          <w:lang w:val="de-DE"/>
        </w:rPr>
        <w:t>Nationalstaatsgesetz</w:t>
      </w:r>
      <w:r w:rsidRPr="00F125E4">
        <w:rPr>
          <w:sz w:val="22"/>
          <w:szCs w:val="22"/>
          <w:lang w:val="de-DE"/>
        </w:rPr>
        <w:t xml:space="preserve">: </w:t>
      </w:r>
      <w:r w:rsidR="00993F5C" w:rsidRPr="00F125E4">
        <w:rPr>
          <w:sz w:val="22"/>
          <w:szCs w:val="22"/>
          <w:lang w:val="de-DE"/>
        </w:rPr>
        <w:t xml:space="preserve">Im Jahr 2018 hat die israelische Knesset das </w:t>
      </w:r>
      <w:r w:rsidR="00993F5C" w:rsidRPr="00F125E4">
        <w:rPr>
          <w:i/>
          <w:iCs/>
          <w:sz w:val="22"/>
          <w:szCs w:val="22"/>
          <w:lang w:val="de-DE"/>
        </w:rPr>
        <w:t xml:space="preserve">Grundgesetz </w:t>
      </w:r>
      <w:r w:rsidR="00993F5C" w:rsidRPr="00F125E4">
        <w:rPr>
          <w:sz w:val="22"/>
          <w:szCs w:val="22"/>
          <w:lang w:val="de-DE"/>
        </w:rPr>
        <w:t>verabschiedet</w:t>
      </w:r>
      <w:r w:rsidR="00993F5C" w:rsidRPr="00F125E4">
        <w:rPr>
          <w:i/>
          <w:iCs/>
          <w:sz w:val="22"/>
          <w:szCs w:val="22"/>
          <w:lang w:val="de-DE"/>
        </w:rPr>
        <w:t>: Israel, der Nationalstaat des jüdischen Volkes</w:t>
      </w:r>
      <w:r w:rsidR="00993F5C" w:rsidRPr="00F125E4">
        <w:rPr>
          <w:sz w:val="22"/>
          <w:szCs w:val="22"/>
          <w:lang w:val="de-DE"/>
        </w:rPr>
        <w:t>.</w:t>
      </w:r>
      <w:r w:rsidR="00993F5C" w:rsidRPr="00F125E4">
        <w:rPr>
          <w:sz w:val="22"/>
          <w:szCs w:val="22"/>
          <w:vertAlign w:val="superscript"/>
          <w:lang w:val="de-DE"/>
        </w:rPr>
        <w:t xml:space="preserve"> </w:t>
      </w:r>
      <w:r w:rsidR="00993F5C" w:rsidRPr="00F125E4">
        <w:rPr>
          <w:sz w:val="22"/>
          <w:szCs w:val="22"/>
          <w:lang w:val="de-DE"/>
        </w:rPr>
        <w:t>Israel hat zwar keine Verfassung, hat aber eine Reihe von Grundgesetzen verabschiedet, die einen verfassungsähnlichen Status erlangt haben. Das Nationalstaatsgesetz verankert verfassungsmäßige Ungleichheit und rassisch-nationale Diskriminierung im israelischen Recht, indem es die Rechte jüdischer Israelis von denen der Palästinenser und anderer nicht-jüdischer Bürger Israels unterscheidet.</w:t>
      </w:r>
      <w:r w:rsidR="00993F5C" w:rsidRPr="00F125E4">
        <w:rPr>
          <w:sz w:val="22"/>
          <w:szCs w:val="22"/>
          <w:vertAlign w:val="superscript"/>
          <w:lang w:val="de-DE"/>
        </w:rPr>
        <w:t xml:space="preserve"> </w:t>
      </w:r>
      <w:r w:rsidR="00993F5C" w:rsidRPr="00F125E4">
        <w:rPr>
          <w:sz w:val="22"/>
          <w:szCs w:val="22"/>
          <w:lang w:val="de-DE"/>
        </w:rPr>
        <w:t xml:space="preserve">Der führende amerikanische Außenpolitiker David </w:t>
      </w:r>
      <w:proofErr w:type="spellStart"/>
      <w:r w:rsidR="00993F5C" w:rsidRPr="00F125E4">
        <w:rPr>
          <w:sz w:val="22"/>
          <w:szCs w:val="22"/>
          <w:lang w:val="de-DE"/>
        </w:rPr>
        <w:t>Rothkopf</w:t>
      </w:r>
      <w:proofErr w:type="spellEnd"/>
      <w:r w:rsidR="00993F5C" w:rsidRPr="00F125E4">
        <w:rPr>
          <w:sz w:val="22"/>
          <w:szCs w:val="22"/>
          <w:lang w:val="de-DE"/>
        </w:rPr>
        <w:t xml:space="preserve"> schrieb in </w:t>
      </w:r>
      <w:proofErr w:type="spellStart"/>
      <w:r w:rsidR="00993F5C" w:rsidRPr="00F125E4">
        <w:rPr>
          <w:sz w:val="22"/>
          <w:szCs w:val="22"/>
          <w:lang w:val="de-DE"/>
        </w:rPr>
        <w:t>Ha'aretz</w:t>
      </w:r>
      <w:proofErr w:type="spellEnd"/>
      <w:r w:rsidR="00993F5C" w:rsidRPr="00F125E4">
        <w:rPr>
          <w:sz w:val="22"/>
          <w:szCs w:val="22"/>
          <w:lang w:val="de-DE"/>
        </w:rPr>
        <w:t>, dass: "[Das Nationalstaatsgesetz] schafft eine Apartheidgesellschaft, in der die ethnische Identität die grundlegenden Menschenrechte übertrumpft." Das Nationalstaatsgesetz steht im Einklang mit der regelmäßigen Proklamation israelischer Politiker, darunter Benjamin Netanjahu, dass "Israel kein Staat aller seiner Bürger ist, sondern der Nationalstaat des jüdischen Volkes und nur</w:t>
      </w:r>
      <w:r w:rsidRPr="00F125E4">
        <w:rPr>
          <w:sz w:val="22"/>
          <w:szCs w:val="22"/>
          <w:lang w:val="de-DE"/>
        </w:rPr>
        <w:t xml:space="preserve"> dieses." Die Verfassungsmäßigkeit des Nationalstaatsgesetzes wurde im Juli 2021 vom israelischen Obersten Gerichtshof bestätigt. </w:t>
      </w:r>
      <w:proofErr w:type="spellStart"/>
      <w:r w:rsidRPr="00F125E4">
        <w:rPr>
          <w:sz w:val="22"/>
          <w:szCs w:val="22"/>
        </w:rPr>
        <w:t>Für</w:t>
      </w:r>
      <w:proofErr w:type="spellEnd"/>
      <w:r w:rsidRPr="00F125E4">
        <w:rPr>
          <w:sz w:val="22"/>
          <w:szCs w:val="22"/>
        </w:rPr>
        <w:t xml:space="preserve"> die </w:t>
      </w:r>
      <w:proofErr w:type="spellStart"/>
      <w:r w:rsidRPr="00F125E4">
        <w:rPr>
          <w:sz w:val="22"/>
          <w:szCs w:val="22"/>
        </w:rPr>
        <w:t>Zwecke</w:t>
      </w:r>
      <w:proofErr w:type="spellEnd"/>
      <w:r w:rsidRPr="00F125E4">
        <w:rPr>
          <w:sz w:val="22"/>
          <w:szCs w:val="22"/>
        </w:rPr>
        <w:t xml:space="preserve"> dieses </w:t>
      </w:r>
      <w:proofErr w:type="spellStart"/>
      <w:r w:rsidRPr="00F125E4">
        <w:rPr>
          <w:sz w:val="22"/>
          <w:szCs w:val="22"/>
        </w:rPr>
        <w:t>Berichts</w:t>
      </w:r>
      <w:proofErr w:type="spellEnd"/>
      <w:r w:rsidRPr="00F125E4">
        <w:rPr>
          <w:sz w:val="22"/>
          <w:szCs w:val="22"/>
        </w:rPr>
        <w:t xml:space="preserve"> </w:t>
      </w:r>
      <w:proofErr w:type="spellStart"/>
      <w:r w:rsidRPr="00F125E4">
        <w:rPr>
          <w:sz w:val="22"/>
          <w:szCs w:val="22"/>
        </w:rPr>
        <w:t>besagt</w:t>
      </w:r>
      <w:proofErr w:type="spellEnd"/>
      <w:r w:rsidRPr="00F125E4">
        <w:rPr>
          <w:sz w:val="22"/>
          <w:szCs w:val="22"/>
        </w:rPr>
        <w:t xml:space="preserve"> </w:t>
      </w:r>
      <w:proofErr w:type="spellStart"/>
      <w:r w:rsidRPr="00F125E4">
        <w:rPr>
          <w:sz w:val="22"/>
          <w:szCs w:val="22"/>
        </w:rPr>
        <w:t>Artikel</w:t>
      </w:r>
      <w:proofErr w:type="spellEnd"/>
      <w:r w:rsidRPr="00F125E4">
        <w:rPr>
          <w:sz w:val="22"/>
          <w:szCs w:val="22"/>
        </w:rPr>
        <w:t xml:space="preserve"> 7 </w:t>
      </w:r>
      <w:proofErr w:type="spellStart"/>
      <w:r w:rsidRPr="00F125E4">
        <w:rPr>
          <w:sz w:val="22"/>
          <w:szCs w:val="22"/>
        </w:rPr>
        <w:t>Folgendes</w:t>
      </w:r>
      <w:proofErr w:type="spellEnd"/>
      <w:r w:rsidRPr="00F125E4">
        <w:rPr>
          <w:sz w:val="22"/>
          <w:szCs w:val="22"/>
        </w:rPr>
        <w:t>:</w:t>
      </w:r>
    </w:p>
    <w:p w14:paraId="0E1D2962" w14:textId="77777777" w:rsidR="001946F6" w:rsidRPr="00F125E4" w:rsidRDefault="001946F6" w:rsidP="002F198C">
      <w:pPr>
        <w:pStyle w:val="SingleTxtG"/>
        <w:ind w:left="0" w:right="-290"/>
        <w:jc w:val="left"/>
        <w:rPr>
          <w:sz w:val="22"/>
          <w:szCs w:val="22"/>
          <w:lang w:val="de-DE"/>
        </w:rPr>
      </w:pPr>
      <w:r w:rsidRPr="00F125E4">
        <w:rPr>
          <w:sz w:val="22"/>
          <w:szCs w:val="22"/>
          <w:lang w:val="de-DE"/>
        </w:rPr>
        <w:t>"Der Staat betrachtet die Entwicklung des jüdischen Siedlungswesens als einen nationalen Wert und wird handeln, um s</w:t>
      </w:r>
      <w:r w:rsidR="004E62D2" w:rsidRPr="00F125E4">
        <w:rPr>
          <w:sz w:val="22"/>
          <w:szCs w:val="22"/>
          <w:lang w:val="de-DE"/>
        </w:rPr>
        <w:t xml:space="preserve">eine Errichtung und Stärkung anzuregen </w:t>
      </w:r>
      <w:r w:rsidRPr="00F125E4">
        <w:rPr>
          <w:sz w:val="22"/>
          <w:szCs w:val="22"/>
          <w:lang w:val="de-DE"/>
        </w:rPr>
        <w:t>und zu fördern."</w:t>
      </w:r>
    </w:p>
    <w:p w14:paraId="0FC956B1" w14:textId="77777777" w:rsidR="001946F6" w:rsidRPr="00F125E4" w:rsidRDefault="001946F6" w:rsidP="002F198C">
      <w:pPr>
        <w:pStyle w:val="H23G"/>
        <w:spacing w:before="0"/>
        <w:ind w:right="-290"/>
        <w:rPr>
          <w:sz w:val="22"/>
          <w:szCs w:val="22"/>
          <w:lang w:val="de-DE"/>
        </w:rPr>
      </w:pPr>
      <w:r w:rsidRPr="00F125E4">
        <w:rPr>
          <w:sz w:val="22"/>
          <w:szCs w:val="22"/>
          <w:lang w:val="de-DE"/>
        </w:rPr>
        <w:t>Unmenschliche Handlungen, die als integraler Bestandteil des Regimes begangen werden</w:t>
      </w:r>
    </w:p>
    <w:p w14:paraId="3A0F7FB8" w14:textId="77777777" w:rsidR="001946F6" w:rsidRPr="00F125E4" w:rsidRDefault="001946F6" w:rsidP="002F198C">
      <w:pPr>
        <w:pStyle w:val="ParNoG"/>
        <w:numPr>
          <w:ilvl w:val="0"/>
          <w:numId w:val="0"/>
        </w:numPr>
        <w:ind w:right="-290"/>
        <w:jc w:val="left"/>
        <w:rPr>
          <w:sz w:val="22"/>
          <w:szCs w:val="22"/>
        </w:rPr>
      </w:pPr>
      <w:r w:rsidRPr="00F125E4">
        <w:rPr>
          <w:sz w:val="22"/>
          <w:szCs w:val="22"/>
        </w:rPr>
        <w:t xml:space="preserve">Die </w:t>
      </w:r>
      <w:proofErr w:type="spellStart"/>
      <w:r w:rsidRPr="00F125E4">
        <w:rPr>
          <w:sz w:val="22"/>
          <w:szCs w:val="22"/>
        </w:rPr>
        <w:t>israelische</w:t>
      </w:r>
      <w:proofErr w:type="spellEnd"/>
      <w:r w:rsidRPr="00F125E4">
        <w:rPr>
          <w:sz w:val="22"/>
          <w:szCs w:val="22"/>
        </w:rPr>
        <w:t xml:space="preserve"> </w:t>
      </w:r>
      <w:proofErr w:type="spellStart"/>
      <w:r w:rsidRPr="00F125E4">
        <w:rPr>
          <w:sz w:val="22"/>
          <w:szCs w:val="22"/>
        </w:rPr>
        <w:t>Besatzungsverwaltung</w:t>
      </w:r>
      <w:proofErr w:type="spellEnd"/>
      <w:r w:rsidRPr="00F125E4">
        <w:rPr>
          <w:sz w:val="22"/>
          <w:szCs w:val="22"/>
        </w:rPr>
        <w:t xml:space="preserve"> hat </w:t>
      </w:r>
      <w:proofErr w:type="spellStart"/>
      <w:r w:rsidRPr="00F125E4">
        <w:rPr>
          <w:sz w:val="22"/>
          <w:szCs w:val="22"/>
        </w:rPr>
        <w:t>eine</w:t>
      </w:r>
      <w:proofErr w:type="spellEnd"/>
      <w:r w:rsidRPr="00F125E4">
        <w:rPr>
          <w:sz w:val="22"/>
          <w:szCs w:val="22"/>
        </w:rPr>
        <w:t xml:space="preserve"> </w:t>
      </w:r>
      <w:proofErr w:type="spellStart"/>
      <w:r w:rsidRPr="00F125E4">
        <w:rPr>
          <w:sz w:val="22"/>
          <w:szCs w:val="22"/>
        </w:rPr>
        <w:t>Reihe</w:t>
      </w:r>
      <w:proofErr w:type="spellEnd"/>
      <w:r w:rsidRPr="00F125E4">
        <w:rPr>
          <w:sz w:val="22"/>
          <w:szCs w:val="22"/>
        </w:rPr>
        <w:t xml:space="preserve"> von </w:t>
      </w:r>
      <w:proofErr w:type="spellStart"/>
      <w:r w:rsidRPr="00F125E4">
        <w:rPr>
          <w:sz w:val="22"/>
          <w:szCs w:val="22"/>
        </w:rPr>
        <w:t>unmenschlichen</w:t>
      </w:r>
      <w:proofErr w:type="spellEnd"/>
      <w:r w:rsidRPr="00F125E4">
        <w:rPr>
          <w:sz w:val="22"/>
          <w:szCs w:val="22"/>
        </w:rPr>
        <w:t xml:space="preserve"> </w:t>
      </w:r>
      <w:proofErr w:type="spellStart"/>
      <w:r w:rsidRPr="00F125E4">
        <w:rPr>
          <w:sz w:val="22"/>
          <w:szCs w:val="22"/>
        </w:rPr>
        <w:t>Handlungen</w:t>
      </w:r>
      <w:proofErr w:type="spellEnd"/>
      <w:r w:rsidRPr="00F125E4">
        <w:rPr>
          <w:sz w:val="22"/>
          <w:szCs w:val="22"/>
        </w:rPr>
        <w:t xml:space="preserve"> </w:t>
      </w:r>
      <w:proofErr w:type="spellStart"/>
      <w:r w:rsidRPr="00F125E4">
        <w:rPr>
          <w:sz w:val="22"/>
          <w:szCs w:val="22"/>
        </w:rPr>
        <w:t>begangen</w:t>
      </w:r>
      <w:proofErr w:type="spellEnd"/>
      <w:r w:rsidRPr="00F125E4">
        <w:rPr>
          <w:sz w:val="22"/>
          <w:szCs w:val="22"/>
        </w:rPr>
        <w:t xml:space="preserve">, die </w:t>
      </w:r>
      <w:proofErr w:type="spellStart"/>
      <w:r w:rsidRPr="00F125E4">
        <w:rPr>
          <w:sz w:val="22"/>
          <w:szCs w:val="22"/>
        </w:rPr>
        <w:t>durch</w:t>
      </w:r>
      <w:proofErr w:type="spellEnd"/>
      <w:r w:rsidRPr="00F125E4">
        <w:rPr>
          <w:sz w:val="22"/>
          <w:szCs w:val="22"/>
        </w:rPr>
        <w:t xml:space="preserve"> das </w:t>
      </w:r>
      <w:proofErr w:type="spellStart"/>
      <w:r w:rsidRPr="00F125E4">
        <w:rPr>
          <w:sz w:val="22"/>
          <w:szCs w:val="22"/>
        </w:rPr>
        <w:t>Übereinkommen</w:t>
      </w:r>
      <w:proofErr w:type="spellEnd"/>
      <w:r w:rsidRPr="00F125E4">
        <w:rPr>
          <w:sz w:val="22"/>
          <w:szCs w:val="22"/>
        </w:rPr>
        <w:t xml:space="preserve"> </w:t>
      </w:r>
      <w:proofErr w:type="spellStart"/>
      <w:r w:rsidRPr="00F125E4">
        <w:rPr>
          <w:sz w:val="22"/>
          <w:szCs w:val="22"/>
        </w:rPr>
        <w:t>gegen</w:t>
      </w:r>
      <w:proofErr w:type="spellEnd"/>
      <w:r w:rsidRPr="00F125E4">
        <w:rPr>
          <w:sz w:val="22"/>
          <w:szCs w:val="22"/>
        </w:rPr>
        <w:t xml:space="preserve"> Apartheid und das </w:t>
      </w:r>
      <w:proofErr w:type="spellStart"/>
      <w:r w:rsidRPr="00F125E4">
        <w:rPr>
          <w:sz w:val="22"/>
          <w:szCs w:val="22"/>
        </w:rPr>
        <w:t>Römische</w:t>
      </w:r>
      <w:proofErr w:type="spellEnd"/>
      <w:r w:rsidRPr="00F125E4">
        <w:rPr>
          <w:sz w:val="22"/>
          <w:szCs w:val="22"/>
        </w:rPr>
        <w:t xml:space="preserve"> </w:t>
      </w:r>
      <w:proofErr w:type="spellStart"/>
      <w:r w:rsidRPr="00F125E4">
        <w:rPr>
          <w:sz w:val="22"/>
          <w:szCs w:val="22"/>
        </w:rPr>
        <w:t>Statut</w:t>
      </w:r>
      <w:proofErr w:type="spellEnd"/>
      <w:r w:rsidRPr="00F125E4">
        <w:rPr>
          <w:sz w:val="22"/>
          <w:szCs w:val="22"/>
        </w:rPr>
        <w:t xml:space="preserve"> verboten </w:t>
      </w:r>
      <w:proofErr w:type="spellStart"/>
      <w:r w:rsidRPr="00F125E4">
        <w:rPr>
          <w:sz w:val="22"/>
          <w:szCs w:val="22"/>
        </w:rPr>
        <w:t>sind</w:t>
      </w:r>
      <w:proofErr w:type="spellEnd"/>
      <w:r w:rsidRPr="00F125E4">
        <w:rPr>
          <w:sz w:val="22"/>
          <w:szCs w:val="22"/>
        </w:rPr>
        <w:t xml:space="preserve">. </w:t>
      </w:r>
      <w:proofErr w:type="spellStart"/>
      <w:r w:rsidRPr="00F125E4">
        <w:rPr>
          <w:sz w:val="22"/>
          <w:szCs w:val="22"/>
        </w:rPr>
        <w:t>Zusammengefasst</w:t>
      </w:r>
      <w:proofErr w:type="spellEnd"/>
      <w:r w:rsidRPr="00F125E4">
        <w:rPr>
          <w:sz w:val="22"/>
          <w:szCs w:val="22"/>
        </w:rPr>
        <w:t xml:space="preserve"> </w:t>
      </w:r>
      <w:proofErr w:type="spellStart"/>
      <w:r w:rsidRPr="00F125E4">
        <w:rPr>
          <w:sz w:val="22"/>
          <w:szCs w:val="22"/>
        </w:rPr>
        <w:t>würden</w:t>
      </w:r>
      <w:proofErr w:type="spellEnd"/>
      <w:r w:rsidRPr="00F125E4">
        <w:rPr>
          <w:sz w:val="22"/>
          <w:szCs w:val="22"/>
        </w:rPr>
        <w:t xml:space="preserve"> </w:t>
      </w:r>
      <w:proofErr w:type="spellStart"/>
      <w:r w:rsidRPr="00F125E4">
        <w:rPr>
          <w:sz w:val="22"/>
          <w:szCs w:val="22"/>
        </w:rPr>
        <w:t>diese</w:t>
      </w:r>
      <w:proofErr w:type="spellEnd"/>
      <w:r w:rsidRPr="00F125E4">
        <w:rPr>
          <w:sz w:val="22"/>
          <w:szCs w:val="22"/>
        </w:rPr>
        <w:t xml:space="preserve"> </w:t>
      </w:r>
      <w:proofErr w:type="spellStart"/>
      <w:r w:rsidRPr="00F125E4">
        <w:rPr>
          <w:sz w:val="22"/>
          <w:szCs w:val="22"/>
        </w:rPr>
        <w:t>Handlungen</w:t>
      </w:r>
      <w:proofErr w:type="spellEnd"/>
      <w:r w:rsidRPr="00F125E4">
        <w:rPr>
          <w:sz w:val="22"/>
          <w:szCs w:val="22"/>
        </w:rPr>
        <w:t xml:space="preserve"> </w:t>
      </w:r>
      <w:proofErr w:type="spellStart"/>
      <w:r w:rsidRPr="00F125E4">
        <w:rPr>
          <w:sz w:val="22"/>
          <w:szCs w:val="22"/>
        </w:rPr>
        <w:t>umfassen</w:t>
      </w:r>
      <w:proofErr w:type="spellEnd"/>
      <w:r w:rsidRPr="00F125E4">
        <w:rPr>
          <w:sz w:val="22"/>
          <w:szCs w:val="22"/>
        </w:rPr>
        <w:t>:</w:t>
      </w:r>
    </w:p>
    <w:p w14:paraId="7FA39141" w14:textId="77777777" w:rsidR="001946F6" w:rsidRPr="00F125E4" w:rsidRDefault="001946F6" w:rsidP="002F198C">
      <w:pPr>
        <w:pStyle w:val="Bullet1G"/>
        <w:numPr>
          <w:ilvl w:val="0"/>
          <w:numId w:val="0"/>
        </w:numPr>
        <w:ind w:left="121" w:right="-290"/>
        <w:jc w:val="left"/>
        <w:rPr>
          <w:sz w:val="22"/>
          <w:szCs w:val="22"/>
          <w:lang w:val="de-DE"/>
        </w:rPr>
      </w:pPr>
      <w:r w:rsidRPr="00F125E4">
        <w:rPr>
          <w:b/>
          <w:sz w:val="22"/>
          <w:szCs w:val="22"/>
          <w:lang w:val="de-DE"/>
        </w:rPr>
        <w:t>Verweigerung des Rechts auf Leben und Freiheit:</w:t>
      </w:r>
      <w:r w:rsidRPr="00F125E4">
        <w:rPr>
          <w:sz w:val="22"/>
          <w:szCs w:val="22"/>
          <w:lang w:val="de-DE"/>
        </w:rPr>
        <w:t xml:space="preserve"> Die israelische Herrschaft erfordert immer mehr Gewalt und Einkerkerung, um sich aufrechtzuerhalten: Zwischen Januar 2008 und Februar 2022 wurden 5.988 Palästinenser im Zusammenhang mit der Besatzung und dem Konflikt getötet. (Im gleichen Zeitraum wurden 262 Israelis getötet). 2021 war das tödlichste Jahr für Palästinenser seit 2014. Staatlich sanktionierte außergerichtliche Tötungen durch Israel gehören nach wie vor zu seinem Instrumentarium, einschließlich der Tötung von Zivilisten, die keine unmittelbare Bedrohung für die israelischen Truppen darstellen, und mit wenig oder keiner internen Rechenschaftspflicht. Darüber hinaus werden Tausende von Palästinensern von israelischen Militärgerichten wegen sicherheitsrelevanter Vorwürfe inhaftiert, und zwar in einem Justizsystem, das nur wenige der international üblichen Schutzmaßnahmen in Bezug auf ein ordnungsgemäßes Verfahren und die Verhinderung willkürlicher Verhaftungen und Inhaftierungen bietet. Darüber hinaus befinden sich Hunderte von Palästinensern in unbefristeter Verwaltungshaft. Häufig werden Kollektivstrafen verhängt, sei es durch die Blockade des Gazastreifens, die Zerstörung von Familienhäusern von Terrorverdächtigen oder die Zurückhaltung von Leichen.</w:t>
      </w:r>
    </w:p>
    <w:p w14:paraId="41085B88" w14:textId="77777777" w:rsidR="001946F6" w:rsidRPr="00F125E4" w:rsidRDefault="001946F6" w:rsidP="002F198C">
      <w:pPr>
        <w:pStyle w:val="Bullet1G"/>
        <w:numPr>
          <w:ilvl w:val="0"/>
          <w:numId w:val="0"/>
        </w:numPr>
        <w:tabs>
          <w:tab w:val="num" w:pos="1418"/>
        </w:tabs>
        <w:ind w:right="-290"/>
        <w:jc w:val="left"/>
        <w:rPr>
          <w:sz w:val="22"/>
          <w:szCs w:val="22"/>
          <w:lang w:val="de-DE"/>
        </w:rPr>
      </w:pPr>
      <w:r w:rsidRPr="00F125E4">
        <w:rPr>
          <w:b/>
          <w:sz w:val="22"/>
          <w:szCs w:val="22"/>
          <w:lang w:val="de-DE"/>
        </w:rPr>
        <w:t>Verweigerung der vollen Teilhabe an allen Bereichen einer Gesellschaft</w:t>
      </w:r>
      <w:r w:rsidRPr="00F125E4">
        <w:rPr>
          <w:sz w:val="22"/>
          <w:szCs w:val="22"/>
          <w:lang w:val="de-DE"/>
        </w:rPr>
        <w:t>: Die Palästinenser haben nicht nur keine Stimme, um das Militärregime, das einen großen Teil ihres Lebens bestimmt, zur Rechenschaft zu ziehen, sondern sie werden auch durch israelische Militärbefehle in der Ausübung ihres Rechts auf freie Meinungsäußerung, Versammlungs- und Vereinigungsfreiheit sowie Bewegungsfreiheit innerhalb ihrer eigenen Gesellschaft stark eingeschränkt. Sie sind durch Hunderte von Kontrollpunkten und getrennten Straßen sowie durch das Genehmigungs- und Ausweissystem in ihrer Bewegungsfreiheit eingeschränkt. Sie sind in ihren Möglichkeiten, Palästina zu verlassen und dorthin zurückzukehren, eingeschränkt. Ihr Recht auf Arbeit wird durch eine unterdrückte Wirtschaft, Reisebeschränkungen und die Zersplitterung ihres Territoriums behindert. Hunderte von politischen und zivilen Organisationen sind verboten, und führende Menschenrechtsorganisationen wurden als "terroristische" Gruppen eingestuft. Israel hat Mitglieder des (ruhenden) Palästinens</w:t>
      </w:r>
      <w:bookmarkStart w:id="0" w:name="_GoBack"/>
      <w:bookmarkEnd w:id="0"/>
      <w:r w:rsidRPr="00F125E4">
        <w:rPr>
          <w:sz w:val="22"/>
          <w:szCs w:val="22"/>
          <w:lang w:val="de-DE"/>
        </w:rPr>
        <w:t>ischen Legislativrats inhaftiert. Die Zersplitterung spaltet die Palästinenser und gewährleistet eine umfassendere Kontrolle durch Israel.</w:t>
      </w:r>
    </w:p>
    <w:p w14:paraId="78AC400D" w14:textId="77777777" w:rsidR="001946F6" w:rsidRPr="00F125E4" w:rsidRDefault="001946F6" w:rsidP="002F198C">
      <w:pPr>
        <w:pStyle w:val="Bullet1G"/>
        <w:numPr>
          <w:ilvl w:val="0"/>
          <w:numId w:val="0"/>
        </w:numPr>
        <w:tabs>
          <w:tab w:val="num" w:pos="1418"/>
        </w:tabs>
        <w:ind w:right="-290"/>
        <w:jc w:val="left"/>
        <w:rPr>
          <w:sz w:val="22"/>
          <w:szCs w:val="22"/>
          <w:lang w:val="de-DE"/>
        </w:rPr>
      </w:pPr>
      <w:r w:rsidRPr="00F125E4">
        <w:rPr>
          <w:b/>
          <w:sz w:val="22"/>
          <w:szCs w:val="22"/>
          <w:lang w:val="de-DE"/>
        </w:rPr>
        <w:t xml:space="preserve">Maßnahmen, die </w:t>
      </w:r>
      <w:proofErr w:type="spellStart"/>
      <w:r w:rsidRPr="00F125E4">
        <w:rPr>
          <w:b/>
          <w:sz w:val="22"/>
          <w:szCs w:val="22"/>
          <w:lang w:val="de-DE"/>
        </w:rPr>
        <w:t>die</w:t>
      </w:r>
      <w:proofErr w:type="spellEnd"/>
      <w:r w:rsidRPr="00F125E4">
        <w:rPr>
          <w:b/>
          <w:sz w:val="22"/>
          <w:szCs w:val="22"/>
          <w:lang w:val="de-DE"/>
        </w:rPr>
        <w:t xml:space="preserve"> Bevölkerung entlang ethnischer Linien aufteilen</w:t>
      </w:r>
      <w:r w:rsidRPr="00F125E4">
        <w:rPr>
          <w:sz w:val="22"/>
          <w:szCs w:val="22"/>
          <w:lang w:val="de-DE"/>
        </w:rPr>
        <w:t xml:space="preserve">: Israel hat in Ost-Jerusalem und im Westjordanland Hunderte von rein jüdischen Siedlungen errichtet, </w:t>
      </w:r>
      <w:r w:rsidR="004E62D2" w:rsidRPr="00F125E4">
        <w:rPr>
          <w:sz w:val="22"/>
          <w:szCs w:val="22"/>
          <w:lang w:val="de-DE"/>
        </w:rPr>
        <w:t>in denen Juden</w:t>
      </w:r>
      <w:r w:rsidRPr="00F125E4">
        <w:rPr>
          <w:sz w:val="22"/>
          <w:szCs w:val="22"/>
          <w:lang w:val="de-DE"/>
        </w:rPr>
        <w:t xml:space="preserve"> von den palästinensischen Arabern getrennt leben. Die israelischen Siedler genießen wesentlich mehr Rechte, Vorteile, Privilegien und einen höheren Lebensstandard. Im Jahr 2022 verabschiedete die israelische Knesset das Staatsbürgerschaftsgesetz, das die Möglichkeit für Palästinenser aus Israel einschränkt, Ehepartner aus dem Westjordanland oder dem Gazastreifen zu heiraten; für israelische Juden gilt dies nicht. Das israelische Militär wendet in Ostjerusalem und im Westjordanland Land-, Zoneneinteilungs- und Eigentumsvorschriften an, die in diskriminierender Weise israelisch-jüdische Siedler begünstigen und Palästinenser erheblich benachteiligen. Getrennte Straßen für Siedler und Palästinenser führen durch das gesamte Westjordanland, und jüdische Siedler sind nicht mit den zahllosen Kontrollpunkten und Verkehrsbehinderungen im gesamten Westjordanland konfrontiert. </w:t>
      </w:r>
      <w:proofErr w:type="spellStart"/>
      <w:r w:rsidRPr="00F125E4">
        <w:rPr>
          <w:sz w:val="22"/>
          <w:szCs w:val="22"/>
        </w:rPr>
        <w:t>Für</w:t>
      </w:r>
      <w:proofErr w:type="spellEnd"/>
      <w:r w:rsidRPr="00F125E4">
        <w:rPr>
          <w:sz w:val="22"/>
          <w:szCs w:val="22"/>
        </w:rPr>
        <w:t xml:space="preserve"> </w:t>
      </w:r>
      <w:proofErr w:type="spellStart"/>
      <w:r w:rsidRPr="00F125E4">
        <w:rPr>
          <w:sz w:val="22"/>
          <w:szCs w:val="22"/>
        </w:rPr>
        <w:t>israelische</w:t>
      </w:r>
      <w:proofErr w:type="spellEnd"/>
      <w:r w:rsidRPr="00F125E4">
        <w:rPr>
          <w:sz w:val="22"/>
          <w:szCs w:val="22"/>
        </w:rPr>
        <w:t xml:space="preserve"> </w:t>
      </w:r>
      <w:proofErr w:type="spellStart"/>
      <w:r w:rsidRPr="00F125E4">
        <w:rPr>
          <w:sz w:val="22"/>
          <w:szCs w:val="22"/>
        </w:rPr>
        <w:t>Juden</w:t>
      </w:r>
      <w:proofErr w:type="spellEnd"/>
      <w:r w:rsidRPr="00F125E4">
        <w:rPr>
          <w:sz w:val="22"/>
          <w:szCs w:val="22"/>
        </w:rPr>
        <w:t xml:space="preserve"> und </w:t>
      </w:r>
      <w:proofErr w:type="spellStart"/>
      <w:r w:rsidRPr="00F125E4">
        <w:rPr>
          <w:sz w:val="22"/>
          <w:szCs w:val="22"/>
        </w:rPr>
        <w:t>Palästinenser</w:t>
      </w:r>
      <w:proofErr w:type="spellEnd"/>
      <w:r w:rsidRPr="00F125E4">
        <w:rPr>
          <w:sz w:val="22"/>
          <w:szCs w:val="22"/>
        </w:rPr>
        <w:t xml:space="preserve"> </w:t>
      </w:r>
      <w:proofErr w:type="spellStart"/>
      <w:r w:rsidRPr="00F125E4">
        <w:rPr>
          <w:sz w:val="22"/>
          <w:szCs w:val="22"/>
        </w:rPr>
        <w:t>gelten</w:t>
      </w:r>
      <w:proofErr w:type="spellEnd"/>
      <w:r w:rsidRPr="00F125E4">
        <w:rPr>
          <w:sz w:val="22"/>
          <w:szCs w:val="22"/>
        </w:rPr>
        <w:t xml:space="preserve"> </w:t>
      </w:r>
      <w:proofErr w:type="spellStart"/>
      <w:r w:rsidRPr="00F125E4">
        <w:rPr>
          <w:sz w:val="22"/>
          <w:szCs w:val="22"/>
        </w:rPr>
        <w:t>getrennte</w:t>
      </w:r>
      <w:proofErr w:type="spellEnd"/>
      <w:r w:rsidRPr="00F125E4">
        <w:rPr>
          <w:sz w:val="22"/>
          <w:szCs w:val="22"/>
        </w:rPr>
        <w:t xml:space="preserve"> </w:t>
      </w:r>
      <w:proofErr w:type="spellStart"/>
      <w:r w:rsidRPr="00F125E4">
        <w:rPr>
          <w:sz w:val="22"/>
          <w:szCs w:val="22"/>
        </w:rPr>
        <w:t>Rechtssysteme</w:t>
      </w:r>
      <w:proofErr w:type="spellEnd"/>
      <w:r w:rsidRPr="00F125E4">
        <w:rPr>
          <w:sz w:val="22"/>
          <w:szCs w:val="22"/>
        </w:rPr>
        <w:t>.</w:t>
      </w:r>
    </w:p>
    <w:p w14:paraId="03223627" w14:textId="4D13B1C9" w:rsidR="001946F6" w:rsidRPr="00F125E4" w:rsidRDefault="001946F6" w:rsidP="002F198C">
      <w:pPr>
        <w:pStyle w:val="Bullet1G"/>
        <w:numPr>
          <w:ilvl w:val="0"/>
          <w:numId w:val="0"/>
        </w:numPr>
        <w:tabs>
          <w:tab w:val="num" w:pos="1418"/>
        </w:tabs>
        <w:ind w:right="-290"/>
        <w:jc w:val="left"/>
        <w:rPr>
          <w:sz w:val="22"/>
          <w:szCs w:val="22"/>
          <w:lang w:val="de-DE"/>
        </w:rPr>
      </w:pPr>
      <w:r w:rsidRPr="00F125E4">
        <w:rPr>
          <w:b/>
          <w:sz w:val="22"/>
          <w:szCs w:val="22"/>
          <w:lang w:val="de-DE"/>
        </w:rPr>
        <w:t>Ausbeutung der Arbeitskraft einer ethnischen Gruppe</w:t>
      </w:r>
      <w:r w:rsidRPr="00F125E4">
        <w:rPr>
          <w:sz w:val="22"/>
          <w:szCs w:val="22"/>
          <w:lang w:val="de-DE"/>
        </w:rPr>
        <w:t xml:space="preserve">: Palästinenser sind zu einer Reserve-Arbeitskraft für Israel und seine Siedlungen geworden. </w:t>
      </w:r>
      <w:r w:rsidR="00980270" w:rsidRPr="00F125E4">
        <w:rPr>
          <w:sz w:val="22"/>
          <w:szCs w:val="22"/>
          <w:lang w:val="de-DE"/>
        </w:rPr>
        <w:t>R</w:t>
      </w:r>
      <w:r w:rsidRPr="00F125E4">
        <w:rPr>
          <w:sz w:val="22"/>
          <w:szCs w:val="22"/>
          <w:lang w:val="de-DE"/>
        </w:rPr>
        <w:t xml:space="preserve">und 90.000 Palästinenser im Westjordanland </w:t>
      </w:r>
      <w:r w:rsidR="00980270" w:rsidRPr="00F125E4">
        <w:rPr>
          <w:sz w:val="22"/>
          <w:szCs w:val="22"/>
          <w:lang w:val="de-DE"/>
        </w:rPr>
        <w:t xml:space="preserve">haben </w:t>
      </w:r>
      <w:r w:rsidRPr="00F125E4">
        <w:rPr>
          <w:sz w:val="22"/>
          <w:szCs w:val="22"/>
          <w:lang w:val="de-DE"/>
        </w:rPr>
        <w:t>eine Genehmigung, in Israel zu arbeiten.</w:t>
      </w:r>
      <w:r w:rsidRPr="00F125E4">
        <w:rPr>
          <w:sz w:val="22"/>
          <w:szCs w:val="22"/>
          <w:vertAlign w:val="superscript"/>
          <w:lang w:val="de-DE"/>
        </w:rPr>
        <w:t xml:space="preserve"> </w:t>
      </w:r>
      <w:r w:rsidRPr="00F125E4">
        <w:rPr>
          <w:sz w:val="22"/>
          <w:szCs w:val="22"/>
          <w:lang w:val="de-DE"/>
        </w:rPr>
        <w:t xml:space="preserve">Weitere 35.000 Palästinenser arbeiten in den israelischen Siedlungen. Viele weitere arbeiten ohne Genehmigung. Bei diesen Arbeitsplätzen handelt es sich fast ausnahmslos um </w:t>
      </w:r>
      <w:proofErr w:type="spellStart"/>
      <w:r w:rsidRPr="00F125E4">
        <w:rPr>
          <w:sz w:val="22"/>
          <w:szCs w:val="22"/>
          <w:lang w:val="de-DE"/>
        </w:rPr>
        <w:t>un</w:t>
      </w:r>
      <w:proofErr w:type="spellEnd"/>
      <w:r w:rsidRPr="00F125E4">
        <w:rPr>
          <w:sz w:val="22"/>
          <w:szCs w:val="22"/>
          <w:lang w:val="de-DE"/>
        </w:rPr>
        <w:t xml:space="preserve">- und angelernte Tätigkeiten im Baugewerbe, in der Landwirtschaft und in der verarbeitenden Industrie, die am unteren Ende des israelischen Arbeitsmarktes angesiedelt sind, äußerst prekär sind, keinen gewerkschaftlichen Schutz bieten und täglich lange Fahrten erfordern. Palästinenser, die in Israel arbeiten, werden besser bezahlt als ihre Kollegen in den besetzten Gebieten, aber ihre Arbeitsbedingungen und Löhne sind erheblich schlechter als die von Israelis auf dem israelischen Arbeitsmarkt, und sie sind einem missbräuchlichen System der Vermittlung von Arbeitsgenehmigungen ausgesetzt. </w:t>
      </w:r>
    </w:p>
    <w:p w14:paraId="52841A5C" w14:textId="77777777" w:rsidR="001946F6" w:rsidRPr="00F125E4" w:rsidRDefault="001946F6" w:rsidP="002F198C">
      <w:pPr>
        <w:pStyle w:val="Bullet1G"/>
        <w:numPr>
          <w:ilvl w:val="0"/>
          <w:numId w:val="0"/>
        </w:numPr>
        <w:tabs>
          <w:tab w:val="num" w:pos="1418"/>
        </w:tabs>
        <w:ind w:right="-290"/>
        <w:jc w:val="left"/>
        <w:rPr>
          <w:sz w:val="22"/>
          <w:szCs w:val="22"/>
          <w:lang w:val="de-DE"/>
        </w:rPr>
      </w:pPr>
      <w:r w:rsidRPr="00F125E4">
        <w:rPr>
          <w:b/>
          <w:sz w:val="22"/>
          <w:szCs w:val="22"/>
          <w:lang w:val="de-DE"/>
        </w:rPr>
        <w:t>Andere unmenschliche Handlungen</w:t>
      </w:r>
      <w:r w:rsidRPr="00F125E4">
        <w:rPr>
          <w:sz w:val="22"/>
          <w:szCs w:val="22"/>
          <w:lang w:val="de-DE"/>
        </w:rPr>
        <w:t xml:space="preserve">, die großes Leid verursachen: Obwohl </w:t>
      </w:r>
      <w:r w:rsidRPr="00F125E4">
        <w:rPr>
          <w:b/>
          <w:sz w:val="22"/>
          <w:szCs w:val="22"/>
          <w:lang w:val="de-DE"/>
        </w:rPr>
        <w:t>Folter</w:t>
      </w:r>
      <w:r w:rsidRPr="00F125E4">
        <w:rPr>
          <w:sz w:val="22"/>
          <w:szCs w:val="22"/>
          <w:lang w:val="de-DE"/>
        </w:rPr>
        <w:t xml:space="preserve"> nach internationalem Recht streng verboten ist, wird sie von Israel in der Praxis weiterhin gegen inhaftierte Palästinenser eingesetzt. Zu den Foltermethoden gehören Schlafentzug, Schläge und Ohrfeigen, Demütigungen, unhygienische Bedingungen und langes Anketten in verdrehter Haltung. Klagen vor dem Obersten Gerichtshof Israels gegen die Anwendung dieser Methoden waren bisher erfolglos. Es wird regelmäßig berichtet, dass israelische Soldaten Palästinenser bei der Festnahme schlagen, ohne dass sie dafür zur Rechenschaft gezogen werden.</w:t>
      </w:r>
    </w:p>
    <w:p w14:paraId="30F40B00" w14:textId="77777777" w:rsidR="001946F6" w:rsidRPr="00F125E4" w:rsidRDefault="001946F6" w:rsidP="002F198C">
      <w:pPr>
        <w:pStyle w:val="HChG"/>
        <w:spacing w:before="0" w:after="120"/>
        <w:ind w:right="-290"/>
        <w:rPr>
          <w:sz w:val="22"/>
          <w:szCs w:val="22"/>
        </w:rPr>
      </w:pPr>
      <w:r w:rsidRPr="00F125E4">
        <w:rPr>
          <w:sz w:val="22"/>
          <w:szCs w:val="22"/>
        </w:rPr>
        <w:t>IV.</w:t>
      </w:r>
      <w:r w:rsidRPr="00F125E4">
        <w:rPr>
          <w:sz w:val="22"/>
          <w:szCs w:val="22"/>
        </w:rPr>
        <w:tab/>
      </w:r>
      <w:proofErr w:type="spellStart"/>
      <w:r w:rsidRPr="00F125E4">
        <w:rPr>
          <w:sz w:val="22"/>
          <w:szCs w:val="22"/>
        </w:rPr>
        <w:t>Schlussfolgerung</w:t>
      </w:r>
      <w:proofErr w:type="spellEnd"/>
    </w:p>
    <w:p w14:paraId="1D56C5BC" w14:textId="77777777" w:rsidR="001946F6" w:rsidRPr="00F125E4" w:rsidRDefault="001946F6" w:rsidP="002F198C">
      <w:pPr>
        <w:pStyle w:val="ParNoG"/>
        <w:numPr>
          <w:ilvl w:val="0"/>
          <w:numId w:val="0"/>
        </w:numPr>
        <w:ind w:right="-290"/>
        <w:jc w:val="left"/>
        <w:rPr>
          <w:sz w:val="22"/>
          <w:szCs w:val="22"/>
        </w:rPr>
      </w:pPr>
      <w:r w:rsidRPr="00F125E4">
        <w:rPr>
          <w:sz w:val="22"/>
          <w:szCs w:val="22"/>
        </w:rPr>
        <w:t xml:space="preserve">Das </w:t>
      </w:r>
      <w:proofErr w:type="spellStart"/>
      <w:r w:rsidRPr="00F125E4">
        <w:rPr>
          <w:sz w:val="22"/>
          <w:szCs w:val="22"/>
        </w:rPr>
        <w:t>humanitäre</w:t>
      </w:r>
      <w:proofErr w:type="spellEnd"/>
      <w:r w:rsidRPr="00F125E4">
        <w:rPr>
          <w:sz w:val="22"/>
          <w:szCs w:val="22"/>
        </w:rPr>
        <w:t xml:space="preserve"> </w:t>
      </w:r>
      <w:proofErr w:type="spellStart"/>
      <w:r w:rsidRPr="00F125E4">
        <w:rPr>
          <w:sz w:val="22"/>
          <w:szCs w:val="22"/>
        </w:rPr>
        <w:t>Völkerrecht</w:t>
      </w:r>
      <w:proofErr w:type="spellEnd"/>
      <w:r w:rsidRPr="00F125E4">
        <w:rPr>
          <w:sz w:val="22"/>
          <w:szCs w:val="22"/>
        </w:rPr>
        <w:t xml:space="preserve"> </w:t>
      </w:r>
      <w:proofErr w:type="spellStart"/>
      <w:r w:rsidRPr="00F125E4">
        <w:rPr>
          <w:sz w:val="22"/>
          <w:szCs w:val="22"/>
        </w:rPr>
        <w:t>lässt</w:t>
      </w:r>
      <w:proofErr w:type="spellEnd"/>
      <w:r w:rsidRPr="00F125E4">
        <w:rPr>
          <w:sz w:val="22"/>
          <w:szCs w:val="22"/>
        </w:rPr>
        <w:t xml:space="preserve"> </w:t>
      </w:r>
      <w:proofErr w:type="spellStart"/>
      <w:r w:rsidRPr="00F125E4">
        <w:rPr>
          <w:sz w:val="22"/>
          <w:szCs w:val="22"/>
        </w:rPr>
        <w:t>eine</w:t>
      </w:r>
      <w:proofErr w:type="spellEnd"/>
      <w:r w:rsidRPr="00F125E4">
        <w:rPr>
          <w:sz w:val="22"/>
          <w:szCs w:val="22"/>
        </w:rPr>
        <w:t xml:space="preserve"> </w:t>
      </w:r>
      <w:proofErr w:type="spellStart"/>
      <w:r w:rsidRPr="00F125E4">
        <w:rPr>
          <w:sz w:val="22"/>
          <w:szCs w:val="22"/>
        </w:rPr>
        <w:t>unterschiedliche</w:t>
      </w:r>
      <w:proofErr w:type="spellEnd"/>
      <w:r w:rsidRPr="00F125E4">
        <w:rPr>
          <w:sz w:val="22"/>
          <w:szCs w:val="22"/>
        </w:rPr>
        <w:t xml:space="preserve"> </w:t>
      </w:r>
      <w:proofErr w:type="spellStart"/>
      <w:r w:rsidRPr="00F125E4">
        <w:rPr>
          <w:sz w:val="22"/>
          <w:szCs w:val="22"/>
        </w:rPr>
        <w:t>Behandlung</w:t>
      </w:r>
      <w:proofErr w:type="spellEnd"/>
      <w:r w:rsidRPr="00F125E4">
        <w:rPr>
          <w:sz w:val="22"/>
          <w:szCs w:val="22"/>
        </w:rPr>
        <w:t xml:space="preserve"> der </w:t>
      </w:r>
      <w:proofErr w:type="spellStart"/>
      <w:r w:rsidRPr="00F125E4">
        <w:rPr>
          <w:sz w:val="22"/>
          <w:szCs w:val="22"/>
        </w:rPr>
        <w:t>einheimischen</w:t>
      </w:r>
      <w:proofErr w:type="spellEnd"/>
      <w:r w:rsidRPr="00F125E4">
        <w:rPr>
          <w:sz w:val="22"/>
          <w:szCs w:val="22"/>
        </w:rPr>
        <w:t xml:space="preserve"> </w:t>
      </w:r>
      <w:proofErr w:type="spellStart"/>
      <w:r w:rsidRPr="00F125E4">
        <w:rPr>
          <w:sz w:val="22"/>
          <w:szCs w:val="22"/>
        </w:rPr>
        <w:t>Bevölkerung</w:t>
      </w:r>
      <w:proofErr w:type="spellEnd"/>
      <w:r w:rsidRPr="00F125E4">
        <w:rPr>
          <w:sz w:val="22"/>
          <w:szCs w:val="22"/>
        </w:rPr>
        <w:t xml:space="preserve"> </w:t>
      </w:r>
      <w:proofErr w:type="spellStart"/>
      <w:r w:rsidRPr="00F125E4">
        <w:rPr>
          <w:sz w:val="22"/>
          <w:szCs w:val="22"/>
        </w:rPr>
        <w:t>während</w:t>
      </w:r>
      <w:proofErr w:type="spellEnd"/>
      <w:r w:rsidRPr="00F125E4">
        <w:rPr>
          <w:sz w:val="22"/>
          <w:szCs w:val="22"/>
        </w:rPr>
        <w:t xml:space="preserve"> </w:t>
      </w:r>
      <w:proofErr w:type="spellStart"/>
      <w:r w:rsidRPr="00F125E4">
        <w:rPr>
          <w:sz w:val="22"/>
          <w:szCs w:val="22"/>
        </w:rPr>
        <w:t>einer</w:t>
      </w:r>
      <w:proofErr w:type="spellEnd"/>
      <w:r w:rsidRPr="00F125E4">
        <w:rPr>
          <w:sz w:val="22"/>
          <w:szCs w:val="22"/>
        </w:rPr>
        <w:t xml:space="preserve"> </w:t>
      </w:r>
      <w:proofErr w:type="spellStart"/>
      <w:r w:rsidRPr="00F125E4">
        <w:rPr>
          <w:sz w:val="22"/>
          <w:szCs w:val="22"/>
        </w:rPr>
        <w:t>Besatzung</w:t>
      </w:r>
      <w:proofErr w:type="spellEnd"/>
      <w:r w:rsidRPr="00F125E4">
        <w:rPr>
          <w:sz w:val="22"/>
          <w:szCs w:val="22"/>
        </w:rPr>
        <w:t xml:space="preserve"> </w:t>
      </w:r>
      <w:proofErr w:type="spellStart"/>
      <w:r w:rsidRPr="00F125E4">
        <w:rPr>
          <w:sz w:val="22"/>
          <w:szCs w:val="22"/>
        </w:rPr>
        <w:t>zu</w:t>
      </w:r>
      <w:proofErr w:type="spellEnd"/>
      <w:r w:rsidRPr="00F125E4">
        <w:rPr>
          <w:sz w:val="22"/>
          <w:szCs w:val="22"/>
        </w:rPr>
        <w:t xml:space="preserve">, </w:t>
      </w:r>
      <w:proofErr w:type="spellStart"/>
      <w:r w:rsidRPr="00F125E4">
        <w:rPr>
          <w:sz w:val="22"/>
          <w:szCs w:val="22"/>
        </w:rPr>
        <w:t>jedoch</w:t>
      </w:r>
      <w:proofErr w:type="spellEnd"/>
      <w:r w:rsidRPr="00F125E4">
        <w:rPr>
          <w:sz w:val="22"/>
          <w:szCs w:val="22"/>
        </w:rPr>
        <w:t xml:space="preserve"> </w:t>
      </w:r>
      <w:proofErr w:type="spellStart"/>
      <w:r w:rsidRPr="00F125E4">
        <w:rPr>
          <w:sz w:val="22"/>
          <w:szCs w:val="22"/>
        </w:rPr>
        <w:t>nur</w:t>
      </w:r>
      <w:proofErr w:type="spellEnd"/>
      <w:r w:rsidRPr="00F125E4">
        <w:rPr>
          <w:sz w:val="22"/>
          <w:szCs w:val="22"/>
        </w:rPr>
        <w:t xml:space="preserve"> in </w:t>
      </w:r>
      <w:proofErr w:type="spellStart"/>
      <w:r w:rsidRPr="00F125E4">
        <w:rPr>
          <w:sz w:val="22"/>
          <w:szCs w:val="22"/>
        </w:rPr>
        <w:t>begrenztem</w:t>
      </w:r>
      <w:proofErr w:type="spellEnd"/>
      <w:r w:rsidRPr="00F125E4">
        <w:rPr>
          <w:sz w:val="22"/>
          <w:szCs w:val="22"/>
        </w:rPr>
        <w:t xml:space="preserve"> </w:t>
      </w:r>
      <w:proofErr w:type="spellStart"/>
      <w:r w:rsidRPr="00F125E4">
        <w:rPr>
          <w:sz w:val="22"/>
          <w:szCs w:val="22"/>
        </w:rPr>
        <w:t>Umfang</w:t>
      </w:r>
      <w:proofErr w:type="spellEnd"/>
      <w:r w:rsidRPr="00F125E4">
        <w:rPr>
          <w:sz w:val="22"/>
          <w:szCs w:val="22"/>
        </w:rPr>
        <w:t xml:space="preserve">. </w:t>
      </w:r>
      <w:proofErr w:type="spellStart"/>
      <w:r w:rsidRPr="00F125E4">
        <w:rPr>
          <w:sz w:val="22"/>
          <w:szCs w:val="22"/>
        </w:rPr>
        <w:t>Eine</w:t>
      </w:r>
      <w:proofErr w:type="spellEnd"/>
      <w:r w:rsidRPr="00F125E4">
        <w:rPr>
          <w:sz w:val="22"/>
          <w:szCs w:val="22"/>
        </w:rPr>
        <w:t xml:space="preserve"> </w:t>
      </w:r>
      <w:proofErr w:type="spellStart"/>
      <w:r w:rsidRPr="00F125E4">
        <w:rPr>
          <w:sz w:val="22"/>
          <w:szCs w:val="22"/>
        </w:rPr>
        <w:t>solche</w:t>
      </w:r>
      <w:proofErr w:type="spellEnd"/>
      <w:r w:rsidRPr="00F125E4">
        <w:rPr>
          <w:sz w:val="22"/>
          <w:szCs w:val="22"/>
        </w:rPr>
        <w:t xml:space="preserve"> </w:t>
      </w:r>
      <w:proofErr w:type="spellStart"/>
      <w:r w:rsidRPr="00F125E4">
        <w:rPr>
          <w:sz w:val="22"/>
          <w:szCs w:val="22"/>
        </w:rPr>
        <w:t>Behandlung</w:t>
      </w:r>
      <w:proofErr w:type="spellEnd"/>
      <w:r w:rsidRPr="00F125E4">
        <w:rPr>
          <w:sz w:val="22"/>
          <w:szCs w:val="22"/>
        </w:rPr>
        <w:t xml:space="preserve"> muss in </w:t>
      </w:r>
      <w:proofErr w:type="spellStart"/>
      <w:r w:rsidRPr="00F125E4">
        <w:rPr>
          <w:sz w:val="22"/>
          <w:szCs w:val="22"/>
        </w:rPr>
        <w:t>dem</w:t>
      </w:r>
      <w:proofErr w:type="spellEnd"/>
      <w:r w:rsidRPr="00F125E4">
        <w:rPr>
          <w:sz w:val="22"/>
          <w:szCs w:val="22"/>
        </w:rPr>
        <w:t xml:space="preserve"> </w:t>
      </w:r>
      <w:proofErr w:type="spellStart"/>
      <w:r w:rsidRPr="00F125E4">
        <w:rPr>
          <w:sz w:val="22"/>
          <w:szCs w:val="22"/>
        </w:rPr>
        <w:t>Grundsatz</w:t>
      </w:r>
      <w:proofErr w:type="spellEnd"/>
      <w:r w:rsidRPr="00F125E4">
        <w:rPr>
          <w:sz w:val="22"/>
          <w:szCs w:val="22"/>
        </w:rPr>
        <w:t xml:space="preserve"> </w:t>
      </w:r>
      <w:proofErr w:type="spellStart"/>
      <w:r w:rsidRPr="00F125E4">
        <w:rPr>
          <w:sz w:val="22"/>
          <w:szCs w:val="22"/>
        </w:rPr>
        <w:t>verankert</w:t>
      </w:r>
      <w:proofErr w:type="spellEnd"/>
      <w:r w:rsidRPr="00F125E4">
        <w:rPr>
          <w:sz w:val="22"/>
          <w:szCs w:val="22"/>
        </w:rPr>
        <w:t xml:space="preserve"> </w:t>
      </w:r>
      <w:proofErr w:type="spellStart"/>
      <w:r w:rsidRPr="00F125E4">
        <w:rPr>
          <w:sz w:val="22"/>
          <w:szCs w:val="22"/>
        </w:rPr>
        <w:t>sein</w:t>
      </w:r>
      <w:proofErr w:type="spellEnd"/>
      <w:r w:rsidRPr="00F125E4">
        <w:rPr>
          <w:sz w:val="22"/>
          <w:szCs w:val="22"/>
        </w:rPr>
        <w:t xml:space="preserve">, </w:t>
      </w:r>
      <w:proofErr w:type="spellStart"/>
      <w:r w:rsidRPr="00F125E4">
        <w:rPr>
          <w:sz w:val="22"/>
          <w:szCs w:val="22"/>
        </w:rPr>
        <w:t>dass</w:t>
      </w:r>
      <w:proofErr w:type="spellEnd"/>
      <w:r w:rsidRPr="00F125E4">
        <w:rPr>
          <w:sz w:val="22"/>
          <w:szCs w:val="22"/>
        </w:rPr>
        <w:t xml:space="preserve"> </w:t>
      </w:r>
      <w:proofErr w:type="spellStart"/>
      <w:r w:rsidRPr="00F125E4">
        <w:rPr>
          <w:sz w:val="22"/>
          <w:szCs w:val="22"/>
        </w:rPr>
        <w:t>jegliche</w:t>
      </w:r>
      <w:proofErr w:type="spellEnd"/>
      <w:r w:rsidRPr="00F125E4">
        <w:rPr>
          <w:sz w:val="22"/>
          <w:szCs w:val="22"/>
        </w:rPr>
        <w:t xml:space="preserve"> </w:t>
      </w:r>
      <w:proofErr w:type="spellStart"/>
      <w:r w:rsidRPr="00F125E4">
        <w:rPr>
          <w:sz w:val="22"/>
          <w:szCs w:val="22"/>
        </w:rPr>
        <w:t>Verletzung</w:t>
      </w:r>
      <w:proofErr w:type="spellEnd"/>
      <w:r w:rsidRPr="00F125E4">
        <w:rPr>
          <w:sz w:val="22"/>
          <w:szCs w:val="22"/>
        </w:rPr>
        <w:t xml:space="preserve"> der </w:t>
      </w:r>
      <w:proofErr w:type="spellStart"/>
      <w:r w:rsidRPr="00F125E4">
        <w:rPr>
          <w:sz w:val="22"/>
          <w:szCs w:val="22"/>
        </w:rPr>
        <w:t>Menschenrechte</w:t>
      </w:r>
      <w:proofErr w:type="spellEnd"/>
      <w:r w:rsidRPr="00F125E4">
        <w:rPr>
          <w:sz w:val="22"/>
          <w:szCs w:val="22"/>
        </w:rPr>
        <w:t xml:space="preserve"> und der </w:t>
      </w:r>
      <w:proofErr w:type="spellStart"/>
      <w:r w:rsidRPr="00F125E4">
        <w:rPr>
          <w:sz w:val="22"/>
          <w:szCs w:val="22"/>
        </w:rPr>
        <w:t>Gleichheit</w:t>
      </w:r>
      <w:proofErr w:type="spellEnd"/>
      <w:r w:rsidRPr="00F125E4">
        <w:rPr>
          <w:sz w:val="22"/>
          <w:szCs w:val="22"/>
        </w:rPr>
        <w:t xml:space="preserve"> </w:t>
      </w:r>
      <w:proofErr w:type="spellStart"/>
      <w:r w:rsidRPr="00F125E4">
        <w:rPr>
          <w:sz w:val="22"/>
          <w:szCs w:val="22"/>
        </w:rPr>
        <w:t>während</w:t>
      </w:r>
      <w:proofErr w:type="spellEnd"/>
      <w:r w:rsidRPr="00F125E4">
        <w:rPr>
          <w:sz w:val="22"/>
          <w:szCs w:val="22"/>
        </w:rPr>
        <w:t xml:space="preserve"> </w:t>
      </w:r>
      <w:proofErr w:type="spellStart"/>
      <w:r w:rsidRPr="00F125E4">
        <w:rPr>
          <w:sz w:val="22"/>
          <w:szCs w:val="22"/>
        </w:rPr>
        <w:t>einer</w:t>
      </w:r>
      <w:proofErr w:type="spellEnd"/>
      <w:r w:rsidRPr="00F125E4">
        <w:rPr>
          <w:sz w:val="22"/>
          <w:szCs w:val="22"/>
        </w:rPr>
        <w:t xml:space="preserve"> </w:t>
      </w:r>
      <w:proofErr w:type="spellStart"/>
      <w:r w:rsidRPr="00F125E4">
        <w:rPr>
          <w:sz w:val="22"/>
          <w:szCs w:val="22"/>
        </w:rPr>
        <w:t>vorübergehenden</w:t>
      </w:r>
      <w:proofErr w:type="spellEnd"/>
      <w:r w:rsidRPr="00F125E4">
        <w:rPr>
          <w:sz w:val="22"/>
          <w:szCs w:val="22"/>
        </w:rPr>
        <w:t xml:space="preserve"> und </w:t>
      </w:r>
      <w:proofErr w:type="spellStart"/>
      <w:r w:rsidRPr="00F125E4">
        <w:rPr>
          <w:sz w:val="22"/>
          <w:szCs w:val="22"/>
        </w:rPr>
        <w:t>kurzfristigen</w:t>
      </w:r>
      <w:proofErr w:type="spellEnd"/>
      <w:r w:rsidRPr="00F125E4">
        <w:rPr>
          <w:sz w:val="22"/>
          <w:szCs w:val="22"/>
        </w:rPr>
        <w:t xml:space="preserve"> </w:t>
      </w:r>
      <w:proofErr w:type="spellStart"/>
      <w:r w:rsidRPr="00F125E4">
        <w:rPr>
          <w:sz w:val="22"/>
          <w:szCs w:val="22"/>
        </w:rPr>
        <w:t>Besetzung</w:t>
      </w:r>
      <w:proofErr w:type="spellEnd"/>
      <w:r w:rsidRPr="00F125E4">
        <w:rPr>
          <w:sz w:val="22"/>
          <w:szCs w:val="22"/>
        </w:rPr>
        <w:t xml:space="preserve"> so minimal und </w:t>
      </w:r>
      <w:proofErr w:type="spellStart"/>
      <w:r w:rsidRPr="00F125E4">
        <w:rPr>
          <w:sz w:val="22"/>
          <w:szCs w:val="22"/>
        </w:rPr>
        <w:t>verhältnismäßig</w:t>
      </w:r>
      <w:proofErr w:type="spellEnd"/>
      <w:r w:rsidRPr="00F125E4">
        <w:rPr>
          <w:sz w:val="22"/>
          <w:szCs w:val="22"/>
        </w:rPr>
        <w:t xml:space="preserve"> </w:t>
      </w:r>
      <w:proofErr w:type="spellStart"/>
      <w:r w:rsidRPr="00F125E4">
        <w:rPr>
          <w:sz w:val="22"/>
          <w:szCs w:val="22"/>
        </w:rPr>
        <w:t>wie</w:t>
      </w:r>
      <w:proofErr w:type="spellEnd"/>
      <w:r w:rsidRPr="00F125E4">
        <w:rPr>
          <w:sz w:val="22"/>
          <w:szCs w:val="22"/>
        </w:rPr>
        <w:t xml:space="preserve"> </w:t>
      </w:r>
      <w:proofErr w:type="spellStart"/>
      <w:r w:rsidRPr="00F125E4">
        <w:rPr>
          <w:sz w:val="22"/>
          <w:szCs w:val="22"/>
        </w:rPr>
        <w:t>möglich</w:t>
      </w:r>
      <w:proofErr w:type="spellEnd"/>
      <w:r w:rsidRPr="00F125E4">
        <w:rPr>
          <w:sz w:val="22"/>
          <w:szCs w:val="22"/>
        </w:rPr>
        <w:t xml:space="preserve"> </w:t>
      </w:r>
      <w:proofErr w:type="spellStart"/>
      <w:r w:rsidRPr="00F125E4">
        <w:rPr>
          <w:sz w:val="22"/>
          <w:szCs w:val="22"/>
        </w:rPr>
        <w:t>sein</w:t>
      </w:r>
      <w:proofErr w:type="spellEnd"/>
      <w:r w:rsidRPr="00F125E4">
        <w:rPr>
          <w:sz w:val="22"/>
          <w:szCs w:val="22"/>
        </w:rPr>
        <w:t xml:space="preserve"> muss. Dies </w:t>
      </w:r>
      <w:proofErr w:type="spellStart"/>
      <w:r w:rsidRPr="00F125E4">
        <w:rPr>
          <w:sz w:val="22"/>
          <w:szCs w:val="22"/>
        </w:rPr>
        <w:t>ist</w:t>
      </w:r>
      <w:proofErr w:type="spellEnd"/>
      <w:r w:rsidRPr="00F125E4">
        <w:rPr>
          <w:sz w:val="22"/>
          <w:szCs w:val="22"/>
        </w:rPr>
        <w:t xml:space="preserve"> </w:t>
      </w:r>
      <w:proofErr w:type="spellStart"/>
      <w:r w:rsidRPr="00F125E4">
        <w:rPr>
          <w:sz w:val="22"/>
          <w:szCs w:val="22"/>
        </w:rPr>
        <w:t>bei</w:t>
      </w:r>
      <w:proofErr w:type="spellEnd"/>
      <w:r w:rsidRPr="00F125E4">
        <w:rPr>
          <w:sz w:val="22"/>
          <w:szCs w:val="22"/>
        </w:rPr>
        <w:t xml:space="preserve"> </w:t>
      </w:r>
      <w:proofErr w:type="spellStart"/>
      <w:r w:rsidRPr="00F125E4">
        <w:rPr>
          <w:sz w:val="22"/>
          <w:szCs w:val="22"/>
        </w:rPr>
        <w:t>Israels</w:t>
      </w:r>
      <w:proofErr w:type="spellEnd"/>
      <w:r w:rsidRPr="00F125E4">
        <w:rPr>
          <w:sz w:val="22"/>
          <w:szCs w:val="22"/>
        </w:rPr>
        <w:t xml:space="preserve"> 55-jähriger </w:t>
      </w:r>
      <w:proofErr w:type="spellStart"/>
      <w:r w:rsidRPr="00F125E4">
        <w:rPr>
          <w:sz w:val="22"/>
          <w:szCs w:val="22"/>
        </w:rPr>
        <w:t>Besatzung</w:t>
      </w:r>
      <w:proofErr w:type="spellEnd"/>
      <w:r w:rsidRPr="00F125E4">
        <w:rPr>
          <w:sz w:val="22"/>
          <w:szCs w:val="22"/>
        </w:rPr>
        <w:t xml:space="preserve"> </w:t>
      </w:r>
      <w:proofErr w:type="spellStart"/>
      <w:r w:rsidRPr="00F125E4">
        <w:rPr>
          <w:sz w:val="22"/>
          <w:szCs w:val="22"/>
        </w:rPr>
        <w:t>nicht</w:t>
      </w:r>
      <w:proofErr w:type="spellEnd"/>
      <w:r w:rsidRPr="00F125E4">
        <w:rPr>
          <w:sz w:val="22"/>
          <w:szCs w:val="22"/>
        </w:rPr>
        <w:t xml:space="preserve"> der Fall. </w:t>
      </w:r>
      <w:proofErr w:type="spellStart"/>
      <w:r w:rsidRPr="00F125E4">
        <w:rPr>
          <w:sz w:val="22"/>
          <w:szCs w:val="22"/>
        </w:rPr>
        <w:t>Eine</w:t>
      </w:r>
      <w:proofErr w:type="spellEnd"/>
      <w:r w:rsidRPr="00F125E4">
        <w:rPr>
          <w:sz w:val="22"/>
          <w:szCs w:val="22"/>
        </w:rPr>
        <w:t xml:space="preserve"> </w:t>
      </w:r>
      <w:proofErr w:type="spellStart"/>
      <w:r w:rsidRPr="00F125E4">
        <w:rPr>
          <w:sz w:val="22"/>
          <w:szCs w:val="22"/>
        </w:rPr>
        <w:t>dauerhafte</w:t>
      </w:r>
      <w:proofErr w:type="spellEnd"/>
      <w:r w:rsidRPr="00F125E4">
        <w:rPr>
          <w:sz w:val="22"/>
          <w:szCs w:val="22"/>
        </w:rPr>
        <w:t xml:space="preserve"> </w:t>
      </w:r>
      <w:proofErr w:type="spellStart"/>
      <w:r w:rsidRPr="00F125E4">
        <w:rPr>
          <w:sz w:val="22"/>
          <w:szCs w:val="22"/>
        </w:rPr>
        <w:t>Fremdherrschaft</w:t>
      </w:r>
      <w:proofErr w:type="spellEnd"/>
      <w:r w:rsidRPr="00F125E4">
        <w:rPr>
          <w:sz w:val="22"/>
          <w:szCs w:val="22"/>
        </w:rPr>
        <w:t xml:space="preserve"> </w:t>
      </w:r>
      <w:proofErr w:type="spellStart"/>
      <w:r w:rsidRPr="00F125E4">
        <w:rPr>
          <w:sz w:val="22"/>
          <w:szCs w:val="22"/>
        </w:rPr>
        <w:t>über</w:t>
      </w:r>
      <w:proofErr w:type="spellEnd"/>
      <w:r w:rsidRPr="00F125E4">
        <w:rPr>
          <w:sz w:val="22"/>
          <w:szCs w:val="22"/>
        </w:rPr>
        <w:t xml:space="preserve"> </w:t>
      </w:r>
      <w:proofErr w:type="spellStart"/>
      <w:r w:rsidRPr="00F125E4">
        <w:rPr>
          <w:sz w:val="22"/>
          <w:szCs w:val="22"/>
        </w:rPr>
        <w:t>ein</w:t>
      </w:r>
      <w:proofErr w:type="spellEnd"/>
      <w:r w:rsidRPr="00F125E4">
        <w:rPr>
          <w:sz w:val="22"/>
          <w:szCs w:val="22"/>
        </w:rPr>
        <w:t xml:space="preserve"> </w:t>
      </w:r>
      <w:proofErr w:type="spellStart"/>
      <w:r w:rsidRPr="00F125E4">
        <w:rPr>
          <w:sz w:val="22"/>
          <w:szCs w:val="22"/>
        </w:rPr>
        <w:t>besetztes</w:t>
      </w:r>
      <w:proofErr w:type="spellEnd"/>
      <w:r w:rsidRPr="00F125E4">
        <w:rPr>
          <w:sz w:val="22"/>
          <w:szCs w:val="22"/>
        </w:rPr>
        <w:t xml:space="preserve"> </w:t>
      </w:r>
      <w:proofErr w:type="spellStart"/>
      <w:r w:rsidRPr="00F125E4">
        <w:rPr>
          <w:sz w:val="22"/>
          <w:szCs w:val="22"/>
        </w:rPr>
        <w:t>Gebiet</w:t>
      </w:r>
      <w:proofErr w:type="spellEnd"/>
      <w:r w:rsidRPr="00F125E4">
        <w:rPr>
          <w:sz w:val="22"/>
          <w:szCs w:val="22"/>
        </w:rPr>
        <w:t xml:space="preserve"> und seine </w:t>
      </w:r>
      <w:proofErr w:type="spellStart"/>
      <w:r w:rsidRPr="00F125E4">
        <w:rPr>
          <w:sz w:val="22"/>
          <w:szCs w:val="22"/>
        </w:rPr>
        <w:t>einheimische</w:t>
      </w:r>
      <w:proofErr w:type="spellEnd"/>
      <w:r w:rsidRPr="00F125E4">
        <w:rPr>
          <w:sz w:val="22"/>
          <w:szCs w:val="22"/>
        </w:rPr>
        <w:t xml:space="preserve"> </w:t>
      </w:r>
      <w:proofErr w:type="spellStart"/>
      <w:r w:rsidRPr="00F125E4">
        <w:rPr>
          <w:sz w:val="22"/>
          <w:szCs w:val="22"/>
        </w:rPr>
        <w:t>Bevölkerung</w:t>
      </w:r>
      <w:proofErr w:type="spellEnd"/>
      <w:r w:rsidRPr="00F125E4">
        <w:rPr>
          <w:sz w:val="22"/>
          <w:szCs w:val="22"/>
        </w:rPr>
        <w:t xml:space="preserve"> </w:t>
      </w:r>
      <w:proofErr w:type="spellStart"/>
      <w:r w:rsidRPr="00F125E4">
        <w:rPr>
          <w:sz w:val="22"/>
          <w:szCs w:val="22"/>
        </w:rPr>
        <w:t>ist</w:t>
      </w:r>
      <w:proofErr w:type="spellEnd"/>
      <w:r w:rsidRPr="00F125E4">
        <w:rPr>
          <w:sz w:val="22"/>
          <w:szCs w:val="22"/>
        </w:rPr>
        <w:t xml:space="preserve"> das </w:t>
      </w:r>
      <w:proofErr w:type="spellStart"/>
      <w:r w:rsidRPr="00F125E4">
        <w:rPr>
          <w:sz w:val="22"/>
          <w:szCs w:val="22"/>
        </w:rPr>
        <w:t>Gegenteil</w:t>
      </w:r>
      <w:proofErr w:type="spellEnd"/>
      <w:r w:rsidRPr="00F125E4">
        <w:rPr>
          <w:sz w:val="22"/>
          <w:szCs w:val="22"/>
        </w:rPr>
        <w:t xml:space="preserve"> des </w:t>
      </w:r>
      <w:proofErr w:type="spellStart"/>
      <w:r w:rsidRPr="00F125E4">
        <w:rPr>
          <w:sz w:val="22"/>
          <w:szCs w:val="22"/>
        </w:rPr>
        <w:t>humanitären</w:t>
      </w:r>
      <w:proofErr w:type="spellEnd"/>
      <w:r w:rsidRPr="00F125E4">
        <w:rPr>
          <w:sz w:val="22"/>
          <w:szCs w:val="22"/>
        </w:rPr>
        <w:t xml:space="preserve"> </w:t>
      </w:r>
      <w:proofErr w:type="spellStart"/>
      <w:r w:rsidRPr="00F125E4">
        <w:rPr>
          <w:sz w:val="22"/>
          <w:szCs w:val="22"/>
        </w:rPr>
        <w:t>Völkerrechts</w:t>
      </w:r>
      <w:proofErr w:type="spellEnd"/>
      <w:r w:rsidRPr="00F125E4">
        <w:rPr>
          <w:sz w:val="22"/>
          <w:szCs w:val="22"/>
        </w:rPr>
        <w:t xml:space="preserve">, und in den </w:t>
      </w:r>
      <w:proofErr w:type="spellStart"/>
      <w:r w:rsidRPr="00F125E4">
        <w:rPr>
          <w:sz w:val="22"/>
          <w:szCs w:val="22"/>
        </w:rPr>
        <w:t>letzten</w:t>
      </w:r>
      <w:proofErr w:type="spellEnd"/>
      <w:r w:rsidRPr="00F125E4">
        <w:rPr>
          <w:sz w:val="22"/>
          <w:szCs w:val="22"/>
        </w:rPr>
        <w:t xml:space="preserve"> </w:t>
      </w:r>
      <w:proofErr w:type="spellStart"/>
      <w:r w:rsidRPr="00F125E4">
        <w:rPr>
          <w:sz w:val="22"/>
          <w:szCs w:val="22"/>
        </w:rPr>
        <w:t>Jahrzehnten</w:t>
      </w:r>
      <w:proofErr w:type="spellEnd"/>
      <w:r w:rsidRPr="00F125E4">
        <w:rPr>
          <w:sz w:val="22"/>
          <w:szCs w:val="22"/>
        </w:rPr>
        <w:t xml:space="preserve"> </w:t>
      </w:r>
      <w:proofErr w:type="spellStart"/>
      <w:r w:rsidRPr="00F125E4">
        <w:rPr>
          <w:sz w:val="22"/>
          <w:szCs w:val="22"/>
        </w:rPr>
        <w:t>ist</w:t>
      </w:r>
      <w:proofErr w:type="spellEnd"/>
      <w:r w:rsidRPr="00F125E4">
        <w:rPr>
          <w:sz w:val="22"/>
          <w:szCs w:val="22"/>
        </w:rPr>
        <w:t xml:space="preserve"> die </w:t>
      </w:r>
      <w:proofErr w:type="spellStart"/>
      <w:r w:rsidRPr="00F125E4">
        <w:rPr>
          <w:sz w:val="22"/>
          <w:szCs w:val="22"/>
        </w:rPr>
        <w:t>unerbittliche</w:t>
      </w:r>
      <w:proofErr w:type="spellEnd"/>
      <w:r w:rsidRPr="00F125E4">
        <w:rPr>
          <w:sz w:val="22"/>
          <w:szCs w:val="22"/>
        </w:rPr>
        <w:t xml:space="preserve"> </w:t>
      </w:r>
      <w:proofErr w:type="spellStart"/>
      <w:r w:rsidRPr="00F125E4">
        <w:rPr>
          <w:sz w:val="22"/>
          <w:szCs w:val="22"/>
        </w:rPr>
        <w:t>israelische</w:t>
      </w:r>
      <w:proofErr w:type="spellEnd"/>
      <w:r w:rsidRPr="00F125E4">
        <w:rPr>
          <w:sz w:val="22"/>
          <w:szCs w:val="22"/>
        </w:rPr>
        <w:t xml:space="preserve"> </w:t>
      </w:r>
      <w:proofErr w:type="spellStart"/>
      <w:r w:rsidRPr="00F125E4">
        <w:rPr>
          <w:sz w:val="22"/>
          <w:szCs w:val="22"/>
        </w:rPr>
        <w:t>Besatzung</w:t>
      </w:r>
      <w:proofErr w:type="spellEnd"/>
      <w:r w:rsidRPr="00F125E4">
        <w:rPr>
          <w:sz w:val="22"/>
          <w:szCs w:val="22"/>
        </w:rPr>
        <w:t xml:space="preserve"> </w:t>
      </w:r>
      <w:proofErr w:type="spellStart"/>
      <w:r w:rsidRPr="00F125E4">
        <w:rPr>
          <w:sz w:val="22"/>
          <w:szCs w:val="22"/>
        </w:rPr>
        <w:t>ununterscheidbar</w:t>
      </w:r>
      <w:proofErr w:type="spellEnd"/>
      <w:r w:rsidRPr="00F125E4">
        <w:rPr>
          <w:sz w:val="22"/>
          <w:szCs w:val="22"/>
        </w:rPr>
        <w:t xml:space="preserve"> von </w:t>
      </w:r>
      <w:proofErr w:type="spellStart"/>
      <w:r w:rsidRPr="00F125E4">
        <w:rPr>
          <w:sz w:val="22"/>
          <w:szCs w:val="22"/>
        </w:rPr>
        <w:t>einer</w:t>
      </w:r>
      <w:proofErr w:type="spellEnd"/>
      <w:r w:rsidRPr="00F125E4">
        <w:rPr>
          <w:sz w:val="22"/>
          <w:szCs w:val="22"/>
        </w:rPr>
        <w:t xml:space="preserve"> </w:t>
      </w:r>
      <w:proofErr w:type="spellStart"/>
      <w:r w:rsidRPr="00F125E4">
        <w:rPr>
          <w:sz w:val="22"/>
          <w:szCs w:val="22"/>
        </w:rPr>
        <w:t>Annexion</w:t>
      </w:r>
      <w:proofErr w:type="spellEnd"/>
      <w:r w:rsidRPr="00F125E4">
        <w:rPr>
          <w:sz w:val="22"/>
          <w:szCs w:val="22"/>
        </w:rPr>
        <w:t xml:space="preserve"> </w:t>
      </w:r>
      <w:proofErr w:type="spellStart"/>
      <w:r w:rsidRPr="00F125E4">
        <w:rPr>
          <w:sz w:val="22"/>
          <w:szCs w:val="22"/>
        </w:rPr>
        <w:t>geworden</w:t>
      </w:r>
      <w:proofErr w:type="spellEnd"/>
      <w:r w:rsidRPr="00F125E4">
        <w:rPr>
          <w:sz w:val="22"/>
          <w:szCs w:val="22"/>
        </w:rPr>
        <w:t>.</w:t>
      </w:r>
    </w:p>
    <w:p w14:paraId="24EC82C2" w14:textId="6022B608" w:rsidR="001946F6" w:rsidRPr="00F125E4" w:rsidRDefault="00980270" w:rsidP="002F198C">
      <w:pPr>
        <w:pStyle w:val="ParNoG"/>
        <w:numPr>
          <w:ilvl w:val="0"/>
          <w:numId w:val="0"/>
        </w:numPr>
        <w:tabs>
          <w:tab w:val="clear" w:pos="1701"/>
          <w:tab w:val="left" w:pos="1418"/>
        </w:tabs>
        <w:ind w:right="-290"/>
        <w:jc w:val="left"/>
        <w:rPr>
          <w:b/>
          <w:sz w:val="22"/>
          <w:szCs w:val="22"/>
          <w:lang w:val="de-DE"/>
        </w:rPr>
      </w:pPr>
      <w:r w:rsidRPr="00F125E4">
        <w:rPr>
          <w:b/>
          <w:sz w:val="22"/>
          <w:szCs w:val="22"/>
          <w:lang w:val="de-DE"/>
        </w:rPr>
        <w:t>Das ist</w:t>
      </w:r>
      <w:r w:rsidR="001946F6" w:rsidRPr="00F125E4">
        <w:rPr>
          <w:b/>
          <w:sz w:val="22"/>
          <w:szCs w:val="22"/>
          <w:lang w:val="de-DE"/>
        </w:rPr>
        <w:t xml:space="preserve"> Apartheid? </w:t>
      </w:r>
    </w:p>
    <w:p w14:paraId="20610E91" w14:textId="77777777" w:rsidR="001946F6" w:rsidRPr="00F125E4" w:rsidRDefault="001946F6" w:rsidP="002F198C">
      <w:pPr>
        <w:pStyle w:val="ParNoG"/>
        <w:numPr>
          <w:ilvl w:val="0"/>
          <w:numId w:val="0"/>
        </w:numPr>
        <w:tabs>
          <w:tab w:val="clear" w:pos="1701"/>
          <w:tab w:val="clear" w:pos="2268"/>
          <w:tab w:val="left" w:pos="1418"/>
        </w:tabs>
        <w:ind w:right="-290"/>
        <w:jc w:val="left"/>
        <w:rPr>
          <w:sz w:val="22"/>
          <w:szCs w:val="22"/>
          <w:lang w:val="de-DE"/>
        </w:rPr>
      </w:pPr>
      <w:r w:rsidRPr="00F125E4">
        <w:rPr>
          <w:b/>
          <w:sz w:val="22"/>
          <w:szCs w:val="22"/>
          <w:lang w:val="de-DE"/>
        </w:rPr>
        <w:t>Erstens</w:t>
      </w:r>
      <w:r w:rsidRPr="00F125E4">
        <w:rPr>
          <w:sz w:val="22"/>
          <w:szCs w:val="22"/>
          <w:lang w:val="de-DE"/>
        </w:rPr>
        <w:t xml:space="preserve"> wurde ein institutionalisiertes Regime der systematischen Rassenunterdrückung und -diskriminierung geschaffen. Israelische Juden und palästinensische Araber in Ostjerusalem und im Westjordanland leben unter einem einzigen Regime, das die Verteilung von Rechten und Leistungen auf der Grundlage der nationalen und ethnischen Identität </w:t>
      </w:r>
      <w:r w:rsidR="0007112C" w:rsidRPr="00F125E4">
        <w:rPr>
          <w:sz w:val="22"/>
          <w:szCs w:val="22"/>
          <w:lang w:val="de-DE"/>
        </w:rPr>
        <w:t>vornimmt</w:t>
      </w:r>
      <w:r w:rsidRPr="00F125E4">
        <w:rPr>
          <w:sz w:val="22"/>
          <w:szCs w:val="22"/>
          <w:lang w:val="de-DE"/>
        </w:rPr>
        <w:t xml:space="preserve"> und die Vormachtstellung der einen Gruppe gegenüber der anderen zum Nachteil der anderen gewährleistet. (Die Palästinensische Autonomiebehörde übt in begrenzten Teilen des Westjordanlandes eine eingeschränkte Rechtsprechung aus und bietet Dienstleistungen an, an denen Israel kein Interesse hat.) Die Unterschiede bei den Lebensbedingungen und den Bürgerrechten und -leistungen sind krass, zutiefst diskriminierend und werden durch systematische und institutionalisierte Unterdrückung aufrechterhalten.</w:t>
      </w:r>
    </w:p>
    <w:p w14:paraId="46788C18" w14:textId="77777777" w:rsidR="001946F6" w:rsidRPr="00F125E4" w:rsidRDefault="001946F6" w:rsidP="002F198C">
      <w:pPr>
        <w:pStyle w:val="ParNoG"/>
        <w:numPr>
          <w:ilvl w:val="0"/>
          <w:numId w:val="0"/>
        </w:numPr>
        <w:tabs>
          <w:tab w:val="clear" w:pos="1701"/>
          <w:tab w:val="clear" w:pos="2268"/>
          <w:tab w:val="left" w:pos="1418"/>
        </w:tabs>
        <w:ind w:right="-290"/>
        <w:jc w:val="left"/>
        <w:rPr>
          <w:sz w:val="22"/>
          <w:szCs w:val="22"/>
          <w:lang w:val="de-DE"/>
        </w:rPr>
      </w:pPr>
      <w:r w:rsidRPr="00F125E4">
        <w:rPr>
          <w:b/>
          <w:sz w:val="22"/>
          <w:szCs w:val="22"/>
          <w:lang w:val="de-DE"/>
        </w:rPr>
        <w:t>Zweitens</w:t>
      </w:r>
      <w:r w:rsidRPr="00F125E4">
        <w:rPr>
          <w:sz w:val="22"/>
          <w:szCs w:val="22"/>
          <w:lang w:val="de-DE"/>
        </w:rPr>
        <w:t xml:space="preserve"> wurde dieses System der Fremdherrschaft mit der Absicht errichtet, die Vorherrschaft einer rassisch-national-ethnischen Gruppe über eine andere aufrechtzuerhalten. Die politischen Führer Israels, sowohl in der Vergangenheit als auch in der Gegenwart, haben wiederholt erklärt, dass sie beabsichtigen, die Kontrolle über das gesamte besetzte Gebiet zu behalten, um die Landblöcke für gegenwärtige und künftige jüdische Siedlungen zu vergrößern und die Palästinenser auf verbarrikadierte Bevölkerungsenklaven zu beschränken. Dies ist eine zweischneidige Medaille: Israels Pläne für mehr jüdische Siedler und größere jüdische Siedlungen auf größeren Teilen des besetzten Landes können nicht ohne die Enteignung von mehr palästinensischem Eigentum </w:t>
      </w:r>
      <w:r w:rsidR="0007112C" w:rsidRPr="00F125E4">
        <w:rPr>
          <w:sz w:val="22"/>
          <w:szCs w:val="22"/>
          <w:lang w:val="de-DE"/>
        </w:rPr>
        <w:t xml:space="preserve">erreicht werden </w:t>
      </w:r>
      <w:r w:rsidRPr="00F125E4">
        <w:rPr>
          <w:sz w:val="22"/>
          <w:szCs w:val="22"/>
          <w:lang w:val="de-DE"/>
        </w:rPr>
        <w:t xml:space="preserve">zusammen mit härteren und </w:t>
      </w:r>
      <w:proofErr w:type="spellStart"/>
      <w:r w:rsidRPr="00F125E4">
        <w:rPr>
          <w:sz w:val="22"/>
          <w:szCs w:val="22"/>
          <w:lang w:val="de-DE"/>
        </w:rPr>
        <w:t>ausgefeilteren</w:t>
      </w:r>
      <w:proofErr w:type="spellEnd"/>
      <w:r w:rsidRPr="00F125E4">
        <w:rPr>
          <w:sz w:val="22"/>
          <w:szCs w:val="22"/>
          <w:lang w:val="de-DE"/>
        </w:rPr>
        <w:t xml:space="preserve"> Methoden der Bevölkerungskontrolle erreicht werden, um den unvermeidlichen Widerstand zu bewältigen. In diesem System sind die Freiheiten der einen Gruppe untrennbar mit der Unterwerfung der anderen verbunden.</w:t>
      </w:r>
    </w:p>
    <w:p w14:paraId="19A35022" w14:textId="77777777" w:rsidR="001946F6" w:rsidRPr="00F125E4" w:rsidRDefault="001946F6" w:rsidP="002F198C">
      <w:pPr>
        <w:pStyle w:val="ParNoG"/>
        <w:numPr>
          <w:ilvl w:val="0"/>
          <w:numId w:val="0"/>
        </w:numPr>
        <w:ind w:right="-290"/>
        <w:jc w:val="left"/>
        <w:rPr>
          <w:sz w:val="22"/>
          <w:szCs w:val="22"/>
          <w:lang w:val="de-DE"/>
        </w:rPr>
      </w:pPr>
      <w:r w:rsidRPr="00F125E4">
        <w:rPr>
          <w:sz w:val="22"/>
          <w:szCs w:val="22"/>
          <w:lang w:val="de-DE"/>
        </w:rPr>
        <w:t xml:space="preserve">Und </w:t>
      </w:r>
      <w:r w:rsidRPr="00F125E4">
        <w:rPr>
          <w:b/>
          <w:sz w:val="22"/>
          <w:szCs w:val="22"/>
          <w:lang w:val="de-DE"/>
        </w:rPr>
        <w:t>drittens</w:t>
      </w:r>
      <w:r w:rsidRPr="00F125E4">
        <w:rPr>
          <w:sz w:val="22"/>
          <w:szCs w:val="22"/>
          <w:lang w:val="de-DE"/>
        </w:rPr>
        <w:t xml:space="preserve"> wurde dieses System der institutionalisierten Diskriminierung mit dem Ziel einer dauerhaften Vorherrschaft durch die regelmäßige Ausübung unmenschlicher Handlungen geschaffen. Willkürliche und außergerichtliche Tötungen. Folter. Der gewaltsame Tod von Kindern. Die Verweigerung der grundlegenden Menschenrechte. Ein grundlegend mangelhaftes Militärgerichtssystem und das Fehlen eines ordnungsgemäßen Strafverfahrens. Willkürliche Inhaftierung. Kollektive Bestrafung. Die Wiederholung dieser Handlungen über lange Zeiträume hinweg und ihre Billigung durch die Knesset und das israelische Justizsystem zeigen, dass sie nicht das Ergebnis zufälliger und isolierter Handlungen sind, sondern integraler Bestandteil des israelischen Herrschaftssystems.</w:t>
      </w:r>
    </w:p>
    <w:p w14:paraId="2945F2E8" w14:textId="77777777" w:rsidR="001946F6" w:rsidRPr="00F125E4" w:rsidRDefault="001946F6" w:rsidP="002F198C">
      <w:pPr>
        <w:pStyle w:val="ParNoG"/>
        <w:numPr>
          <w:ilvl w:val="0"/>
          <w:numId w:val="0"/>
        </w:numPr>
        <w:ind w:right="-290"/>
        <w:jc w:val="left"/>
        <w:rPr>
          <w:sz w:val="22"/>
          <w:szCs w:val="22"/>
          <w:lang w:val="de-DE"/>
        </w:rPr>
      </w:pPr>
      <w:r w:rsidRPr="00F125E4">
        <w:rPr>
          <w:sz w:val="22"/>
          <w:szCs w:val="22"/>
          <w:lang w:val="de-DE"/>
        </w:rPr>
        <w:t>Das ist die Apartheid. Sie weist nicht dieselben Merkmale auf wie die im südlichen Afrika praktizierte; insbesondere ist vieles von dem, was als "Petit Apartheid" bezeichnet wurde, nicht vorhanden. Andererseits weist Israels "Apartheid"-Herrschaft in den besetzten palästinensischen Gebieten erbarmungslose Merkmale auf, die im südlichen Afrika nicht praktiziert wurden, wie z. B. getrennte Autobahnen, hohe Mauern und ausgedehnte Kontrollpunkte, eine verbarrikadierte Bevölkerung, Raketeneinschläge und Panzerbeschuss auf die Zivilbevölkerung und die Preisgabe der sozialen Fürsorge der Palästinenser an die internationale Gemeinschaft. Unter den Augen der internationalen Gemeinschaft hat Israel Palästina eine Apartheid-Realität in einer Post-Apartheid-Welt aufgezwungen.</w:t>
      </w:r>
    </w:p>
    <w:p w14:paraId="4A413E93" w14:textId="5D0DD3DE" w:rsidR="00F125E4" w:rsidRPr="00F125E4" w:rsidRDefault="00F125E4" w:rsidP="002F198C">
      <w:pPr>
        <w:pStyle w:val="ParNoG"/>
        <w:numPr>
          <w:ilvl w:val="0"/>
          <w:numId w:val="0"/>
        </w:numPr>
        <w:tabs>
          <w:tab w:val="clear" w:pos="1701"/>
          <w:tab w:val="clear" w:pos="2268"/>
          <w:tab w:val="left" w:pos="1418"/>
        </w:tabs>
        <w:ind w:right="-290"/>
        <w:jc w:val="left"/>
        <w:rPr>
          <w:rFonts w:eastAsia="Times New Roman"/>
          <w:sz w:val="22"/>
          <w:szCs w:val="22"/>
        </w:rPr>
      </w:pPr>
      <w:proofErr w:type="spellStart"/>
      <w:r w:rsidRPr="00F125E4">
        <w:rPr>
          <w:b/>
          <w:sz w:val="22"/>
          <w:szCs w:val="22"/>
        </w:rPr>
        <w:t>Vollständiger</w:t>
      </w:r>
      <w:proofErr w:type="spellEnd"/>
      <w:r w:rsidRPr="00F125E4">
        <w:rPr>
          <w:b/>
          <w:sz w:val="22"/>
          <w:szCs w:val="22"/>
        </w:rPr>
        <w:t xml:space="preserve"> </w:t>
      </w:r>
      <w:proofErr w:type="spellStart"/>
      <w:r w:rsidRPr="00F125E4">
        <w:rPr>
          <w:b/>
          <w:sz w:val="22"/>
          <w:szCs w:val="22"/>
        </w:rPr>
        <w:t>Bericht</w:t>
      </w:r>
      <w:proofErr w:type="spellEnd"/>
      <w:r w:rsidRPr="00F125E4">
        <w:rPr>
          <w:b/>
          <w:sz w:val="22"/>
          <w:szCs w:val="22"/>
        </w:rPr>
        <w:t xml:space="preserve"> auf </w:t>
      </w:r>
      <w:proofErr w:type="spellStart"/>
      <w:r w:rsidRPr="00F125E4">
        <w:rPr>
          <w:b/>
          <w:sz w:val="22"/>
          <w:szCs w:val="22"/>
        </w:rPr>
        <w:t>deutsch</w:t>
      </w:r>
      <w:proofErr w:type="spellEnd"/>
      <w:r w:rsidRPr="00F125E4">
        <w:rPr>
          <w:b/>
          <w:sz w:val="22"/>
          <w:szCs w:val="22"/>
        </w:rPr>
        <w:t xml:space="preserve">: </w:t>
      </w:r>
      <w:hyperlink r:id="rId8" w:history="1">
        <w:r w:rsidRPr="00F125E4">
          <w:rPr>
            <w:rStyle w:val="Link"/>
            <w:rFonts w:eastAsia="Times New Roman"/>
            <w:sz w:val="22"/>
            <w:szCs w:val="22"/>
          </w:rPr>
          <w:t>https://www.icahd.de/der-un-bericht-des-sonderberichterstatters-ueber-die-lage-der-menschenrechte-in-den-seit-1967-besetzten-palaestinensischen-gebieten/</w:t>
        </w:r>
      </w:hyperlink>
    </w:p>
    <w:p w14:paraId="24DD10A7" w14:textId="440A5FE6" w:rsidR="001946F6" w:rsidRPr="00F125E4" w:rsidRDefault="0007112C" w:rsidP="002F198C">
      <w:pPr>
        <w:pStyle w:val="ParNoG"/>
        <w:numPr>
          <w:ilvl w:val="0"/>
          <w:numId w:val="0"/>
        </w:numPr>
        <w:tabs>
          <w:tab w:val="clear" w:pos="1701"/>
          <w:tab w:val="clear" w:pos="2268"/>
          <w:tab w:val="left" w:pos="1418"/>
        </w:tabs>
        <w:ind w:right="-290"/>
        <w:jc w:val="left"/>
        <w:rPr>
          <w:sz w:val="22"/>
          <w:szCs w:val="22"/>
          <w:lang w:val="de-DE"/>
        </w:rPr>
      </w:pPr>
      <w:r w:rsidRPr="00F125E4">
        <w:rPr>
          <w:b/>
          <w:sz w:val="22"/>
          <w:szCs w:val="22"/>
        </w:rPr>
        <w:t>UN-</w:t>
      </w:r>
      <w:proofErr w:type="spellStart"/>
      <w:r w:rsidRPr="00F125E4">
        <w:rPr>
          <w:b/>
          <w:sz w:val="22"/>
          <w:szCs w:val="22"/>
        </w:rPr>
        <w:t>Pressemitteilung</w:t>
      </w:r>
      <w:proofErr w:type="spellEnd"/>
      <w:r w:rsidRPr="00F125E4">
        <w:rPr>
          <w:sz w:val="22"/>
          <w:szCs w:val="22"/>
        </w:rPr>
        <w:t xml:space="preserve">: </w:t>
      </w:r>
      <w:hyperlink r:id="rId9" w:history="1">
        <w:r w:rsidR="001946F6" w:rsidRPr="00F125E4">
          <w:rPr>
            <w:rStyle w:val="Link"/>
            <w:sz w:val="22"/>
            <w:szCs w:val="22"/>
            <w:lang w:val="de-DE"/>
          </w:rPr>
          <w:t>https://www.ohchr.org/en/press-releases/2022/03/special-rapporteur-situation-human-rights-occupied-palestinian-territories</w:t>
        </w:r>
      </w:hyperlink>
      <w:r w:rsidR="001946F6" w:rsidRPr="00F125E4">
        <w:rPr>
          <w:sz w:val="22"/>
          <w:szCs w:val="22"/>
          <w:lang w:val="de-DE"/>
        </w:rPr>
        <w:t xml:space="preserve"> </w:t>
      </w:r>
    </w:p>
    <w:p w14:paraId="6859459A" w14:textId="298A184E" w:rsidR="00980270" w:rsidRPr="00F125E4" w:rsidRDefault="0007112C" w:rsidP="00F125E4">
      <w:pPr>
        <w:pStyle w:val="ParNoG"/>
        <w:numPr>
          <w:ilvl w:val="0"/>
          <w:numId w:val="0"/>
        </w:numPr>
        <w:tabs>
          <w:tab w:val="clear" w:pos="1701"/>
          <w:tab w:val="clear" w:pos="2268"/>
          <w:tab w:val="left" w:pos="1418"/>
        </w:tabs>
        <w:ind w:right="-290"/>
        <w:jc w:val="left"/>
        <w:rPr>
          <w:sz w:val="22"/>
          <w:szCs w:val="22"/>
          <w:lang w:val="de-DE"/>
        </w:rPr>
      </w:pPr>
      <w:r w:rsidRPr="00F125E4">
        <w:rPr>
          <w:b/>
          <w:sz w:val="22"/>
          <w:szCs w:val="22"/>
          <w:lang w:val="de-DE"/>
        </w:rPr>
        <w:t>weitere Infos der UN zum Bericht</w:t>
      </w:r>
      <w:r w:rsidRPr="00F125E4">
        <w:rPr>
          <w:sz w:val="22"/>
          <w:szCs w:val="22"/>
          <w:lang w:val="de-DE"/>
        </w:rPr>
        <w:t xml:space="preserve">:  </w:t>
      </w:r>
      <w:hyperlink r:id="rId10" w:history="1">
        <w:r w:rsidR="001946F6" w:rsidRPr="00F125E4">
          <w:rPr>
            <w:rStyle w:val="Link"/>
            <w:sz w:val="22"/>
            <w:szCs w:val="22"/>
            <w:lang w:val="de-DE"/>
          </w:rPr>
          <w:t>https://www.ungeneva.org/en/news-media/meeting-summary/2022/03/conseil-des-droits-de-lhomme-m-michael-lynk-qualifie-dapartheid</w:t>
        </w:r>
      </w:hyperlink>
      <w:r w:rsidR="001946F6" w:rsidRPr="00C24639">
        <w:rPr>
          <w:sz w:val="22"/>
          <w:szCs w:val="22"/>
          <w:lang w:val="de-DE"/>
        </w:rPr>
        <w:t xml:space="preserve"> </w:t>
      </w:r>
    </w:p>
    <w:sectPr w:rsidR="00980270" w:rsidRPr="00F125E4" w:rsidSect="001C15D9">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688ED9" w14:textId="77777777" w:rsidR="00980270" w:rsidRDefault="00980270" w:rsidP="00895A12">
      <w:r>
        <w:separator/>
      </w:r>
    </w:p>
  </w:endnote>
  <w:endnote w:type="continuationSeparator" w:id="0">
    <w:p w14:paraId="36EBE813" w14:textId="77777777" w:rsidR="00980270" w:rsidRDefault="00980270" w:rsidP="00895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7ED0A8" w14:textId="77777777" w:rsidR="00980270" w:rsidRDefault="00980270" w:rsidP="00895A12">
      <w:r>
        <w:separator/>
      </w:r>
    </w:p>
  </w:footnote>
  <w:footnote w:type="continuationSeparator" w:id="0">
    <w:p w14:paraId="1E11C32B" w14:textId="77777777" w:rsidR="00980270" w:rsidRDefault="00980270" w:rsidP="00895A12">
      <w:r>
        <w:continuationSeparator/>
      </w:r>
    </w:p>
  </w:footnote>
  <w:footnote w:id="1">
    <w:p w14:paraId="677CE83B" w14:textId="77777777" w:rsidR="00980270" w:rsidRPr="00621472" w:rsidRDefault="00980270" w:rsidP="00AA72B4">
      <w:pPr>
        <w:pStyle w:val="Funotentext"/>
        <w:tabs>
          <w:tab w:val="clear" w:pos="1021"/>
          <w:tab w:val="right" w:pos="851"/>
        </w:tabs>
        <w:ind w:left="993"/>
        <w:rPr>
          <w:lang w:val="de-DE"/>
        </w:rPr>
      </w:pPr>
      <w:r w:rsidRPr="00CD24D5">
        <w:rPr>
          <w:lang w:val="de-DE"/>
        </w:rPr>
        <w:tab/>
      </w:r>
      <w:r>
        <w:rPr>
          <w:lang w:val="de-DE"/>
        </w:rPr>
        <w:tab/>
      </w:r>
      <w:r w:rsidRPr="00621472">
        <w:rPr>
          <w:rStyle w:val="Funotenzeichen"/>
        </w:rPr>
        <w:footnoteRef/>
      </w:r>
      <w:r>
        <w:rPr>
          <w:lang w:val="de-DE"/>
        </w:rPr>
        <w:t xml:space="preserve"> </w:t>
      </w:r>
      <w:r w:rsidRPr="00621472">
        <w:rPr>
          <w:lang w:val="de-DE"/>
        </w:rPr>
        <w:t xml:space="preserve">Das metrische </w:t>
      </w:r>
      <w:proofErr w:type="spellStart"/>
      <w:r w:rsidRPr="00621472">
        <w:rPr>
          <w:lang w:val="de-DE"/>
        </w:rPr>
        <w:t>Dunam</w:t>
      </w:r>
      <w:proofErr w:type="spellEnd"/>
      <w:r w:rsidRPr="00621472">
        <w:rPr>
          <w:lang w:val="de-DE"/>
        </w:rPr>
        <w:t xml:space="preserve"> entspricht 1.000 Quadratmetern.</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54887"/>
    <w:multiLevelType w:val="hybridMultilevel"/>
    <w:tmpl w:val="20CA5926"/>
    <w:lvl w:ilvl="0" w:tplc="90E2AB5C">
      <w:start w:val="1"/>
      <w:numFmt w:val="decimal"/>
      <w:pStyle w:val="ParNoG"/>
      <w:lvlText w:val="%1."/>
      <w:lvlJc w:val="left"/>
      <w:pPr>
        <w:tabs>
          <w:tab w:val="num" w:pos="567"/>
        </w:tabs>
        <w:ind w:left="0" w:firstLine="0"/>
      </w:pPr>
      <w:rPr>
        <w:rFonts w:ascii="Times New Roman" w:hAnsi="Times New Roman" w:hint="default"/>
        <w:b w:val="0"/>
        <w:i w:val="0"/>
        <w:sz w:val="20"/>
      </w:rPr>
    </w:lvl>
    <w:lvl w:ilvl="1" w:tplc="5532BCF8">
      <w:start w:val="1"/>
      <w:numFmt w:val="lowerLetter"/>
      <w:lvlText w:val="%2."/>
      <w:lvlJc w:val="left"/>
      <w:pPr>
        <w:tabs>
          <w:tab w:val="num" w:pos="306"/>
        </w:tabs>
        <w:ind w:left="306" w:hanging="360"/>
      </w:pPr>
    </w:lvl>
    <w:lvl w:ilvl="2" w:tplc="122EF628">
      <w:start w:val="1"/>
      <w:numFmt w:val="lowerRoman"/>
      <w:lvlText w:val="%3."/>
      <w:lvlJc w:val="right"/>
      <w:pPr>
        <w:tabs>
          <w:tab w:val="num" w:pos="1026"/>
        </w:tabs>
        <w:ind w:left="1026" w:hanging="180"/>
      </w:pPr>
    </w:lvl>
    <w:lvl w:ilvl="3" w:tplc="06DCA3C0" w:tentative="1">
      <w:start w:val="1"/>
      <w:numFmt w:val="decimal"/>
      <w:lvlText w:val="%4."/>
      <w:lvlJc w:val="left"/>
      <w:pPr>
        <w:tabs>
          <w:tab w:val="num" w:pos="1746"/>
        </w:tabs>
        <w:ind w:left="1746" w:hanging="360"/>
      </w:pPr>
    </w:lvl>
    <w:lvl w:ilvl="4" w:tplc="7EFE5BEE" w:tentative="1">
      <w:start w:val="1"/>
      <w:numFmt w:val="lowerLetter"/>
      <w:lvlText w:val="%5."/>
      <w:lvlJc w:val="left"/>
      <w:pPr>
        <w:tabs>
          <w:tab w:val="num" w:pos="2466"/>
        </w:tabs>
        <w:ind w:left="2466" w:hanging="360"/>
      </w:pPr>
    </w:lvl>
    <w:lvl w:ilvl="5" w:tplc="0E16B428" w:tentative="1">
      <w:start w:val="1"/>
      <w:numFmt w:val="lowerRoman"/>
      <w:lvlText w:val="%6."/>
      <w:lvlJc w:val="right"/>
      <w:pPr>
        <w:tabs>
          <w:tab w:val="num" w:pos="3186"/>
        </w:tabs>
        <w:ind w:left="3186" w:hanging="180"/>
      </w:pPr>
    </w:lvl>
    <w:lvl w:ilvl="6" w:tplc="037C0372" w:tentative="1">
      <w:start w:val="1"/>
      <w:numFmt w:val="decimal"/>
      <w:lvlText w:val="%7."/>
      <w:lvlJc w:val="left"/>
      <w:pPr>
        <w:tabs>
          <w:tab w:val="num" w:pos="3906"/>
        </w:tabs>
        <w:ind w:left="3906" w:hanging="360"/>
      </w:pPr>
    </w:lvl>
    <w:lvl w:ilvl="7" w:tplc="666A79B2" w:tentative="1">
      <w:start w:val="1"/>
      <w:numFmt w:val="lowerLetter"/>
      <w:lvlText w:val="%8."/>
      <w:lvlJc w:val="left"/>
      <w:pPr>
        <w:tabs>
          <w:tab w:val="num" w:pos="4626"/>
        </w:tabs>
        <w:ind w:left="4626" w:hanging="360"/>
      </w:pPr>
    </w:lvl>
    <w:lvl w:ilvl="8" w:tplc="1FA457F0" w:tentative="1">
      <w:start w:val="1"/>
      <w:numFmt w:val="lowerRoman"/>
      <w:lvlText w:val="%9."/>
      <w:lvlJc w:val="right"/>
      <w:pPr>
        <w:tabs>
          <w:tab w:val="num" w:pos="5346"/>
        </w:tabs>
        <w:ind w:left="5346" w:hanging="180"/>
      </w:pPr>
    </w:lvl>
  </w:abstractNum>
  <w:abstractNum w:abstractNumId="1">
    <w:nsid w:val="41576666"/>
    <w:multiLevelType w:val="hybridMultilevel"/>
    <w:tmpl w:val="61C05F10"/>
    <w:lvl w:ilvl="0" w:tplc="04070001">
      <w:start w:val="1"/>
      <w:numFmt w:val="bullet"/>
      <w:lvlText w:val=""/>
      <w:lvlJc w:val="left"/>
      <w:pPr>
        <w:ind w:left="841" w:hanging="360"/>
      </w:pPr>
      <w:rPr>
        <w:rFonts w:ascii="Symbol" w:hAnsi="Symbol" w:hint="default"/>
      </w:rPr>
    </w:lvl>
    <w:lvl w:ilvl="1" w:tplc="04070003" w:tentative="1">
      <w:start w:val="1"/>
      <w:numFmt w:val="bullet"/>
      <w:lvlText w:val="o"/>
      <w:lvlJc w:val="left"/>
      <w:pPr>
        <w:ind w:left="1561" w:hanging="360"/>
      </w:pPr>
      <w:rPr>
        <w:rFonts w:ascii="Courier New" w:hAnsi="Courier New" w:hint="default"/>
      </w:rPr>
    </w:lvl>
    <w:lvl w:ilvl="2" w:tplc="04070005" w:tentative="1">
      <w:start w:val="1"/>
      <w:numFmt w:val="bullet"/>
      <w:lvlText w:val=""/>
      <w:lvlJc w:val="left"/>
      <w:pPr>
        <w:ind w:left="2281" w:hanging="360"/>
      </w:pPr>
      <w:rPr>
        <w:rFonts w:ascii="Wingdings" w:hAnsi="Wingdings" w:hint="default"/>
      </w:rPr>
    </w:lvl>
    <w:lvl w:ilvl="3" w:tplc="04070001" w:tentative="1">
      <w:start w:val="1"/>
      <w:numFmt w:val="bullet"/>
      <w:lvlText w:val=""/>
      <w:lvlJc w:val="left"/>
      <w:pPr>
        <w:ind w:left="3001" w:hanging="360"/>
      </w:pPr>
      <w:rPr>
        <w:rFonts w:ascii="Symbol" w:hAnsi="Symbol" w:hint="default"/>
      </w:rPr>
    </w:lvl>
    <w:lvl w:ilvl="4" w:tplc="04070003" w:tentative="1">
      <w:start w:val="1"/>
      <w:numFmt w:val="bullet"/>
      <w:lvlText w:val="o"/>
      <w:lvlJc w:val="left"/>
      <w:pPr>
        <w:ind w:left="3721" w:hanging="360"/>
      </w:pPr>
      <w:rPr>
        <w:rFonts w:ascii="Courier New" w:hAnsi="Courier New" w:hint="default"/>
      </w:rPr>
    </w:lvl>
    <w:lvl w:ilvl="5" w:tplc="04070005" w:tentative="1">
      <w:start w:val="1"/>
      <w:numFmt w:val="bullet"/>
      <w:lvlText w:val=""/>
      <w:lvlJc w:val="left"/>
      <w:pPr>
        <w:ind w:left="4441" w:hanging="360"/>
      </w:pPr>
      <w:rPr>
        <w:rFonts w:ascii="Wingdings" w:hAnsi="Wingdings" w:hint="default"/>
      </w:rPr>
    </w:lvl>
    <w:lvl w:ilvl="6" w:tplc="04070001" w:tentative="1">
      <w:start w:val="1"/>
      <w:numFmt w:val="bullet"/>
      <w:lvlText w:val=""/>
      <w:lvlJc w:val="left"/>
      <w:pPr>
        <w:ind w:left="5161" w:hanging="360"/>
      </w:pPr>
      <w:rPr>
        <w:rFonts w:ascii="Symbol" w:hAnsi="Symbol" w:hint="default"/>
      </w:rPr>
    </w:lvl>
    <w:lvl w:ilvl="7" w:tplc="04070003" w:tentative="1">
      <w:start w:val="1"/>
      <w:numFmt w:val="bullet"/>
      <w:lvlText w:val="o"/>
      <w:lvlJc w:val="left"/>
      <w:pPr>
        <w:ind w:left="5881" w:hanging="360"/>
      </w:pPr>
      <w:rPr>
        <w:rFonts w:ascii="Courier New" w:hAnsi="Courier New" w:hint="default"/>
      </w:rPr>
    </w:lvl>
    <w:lvl w:ilvl="8" w:tplc="04070005" w:tentative="1">
      <w:start w:val="1"/>
      <w:numFmt w:val="bullet"/>
      <w:lvlText w:val=""/>
      <w:lvlJc w:val="left"/>
      <w:pPr>
        <w:ind w:left="6601" w:hanging="360"/>
      </w:pPr>
      <w:rPr>
        <w:rFonts w:ascii="Wingdings" w:hAnsi="Wingdings" w:hint="default"/>
      </w:rPr>
    </w:lvl>
  </w:abstractNum>
  <w:abstractNum w:abstractNumId="2">
    <w:nsid w:val="68AD07B2"/>
    <w:multiLevelType w:val="hybridMultilevel"/>
    <w:tmpl w:val="72A82540"/>
    <w:lvl w:ilvl="0" w:tplc="CCDE1926">
      <w:start w:val="1"/>
      <w:numFmt w:val="bullet"/>
      <w:pStyle w:val="Bullet1G"/>
      <w:lvlText w:val="•"/>
      <w:lvlJc w:val="left"/>
      <w:pPr>
        <w:tabs>
          <w:tab w:val="num" w:pos="291"/>
        </w:tabs>
        <w:ind w:left="291" w:hanging="170"/>
      </w:pPr>
      <w:rPr>
        <w:rFonts w:ascii="Times New Roman" w:hAnsi="Times New Roman" w:cs="Times New Roman" w:hint="default"/>
      </w:rPr>
    </w:lvl>
    <w:lvl w:ilvl="1" w:tplc="49B04EA6" w:tentative="1">
      <w:start w:val="1"/>
      <w:numFmt w:val="bullet"/>
      <w:lvlText w:val="o"/>
      <w:lvlJc w:val="left"/>
      <w:pPr>
        <w:tabs>
          <w:tab w:val="num" w:pos="1731"/>
        </w:tabs>
        <w:ind w:left="1731" w:hanging="360"/>
      </w:pPr>
      <w:rPr>
        <w:rFonts w:ascii="Courier New" w:hAnsi="Courier New" w:hint="default"/>
      </w:rPr>
    </w:lvl>
    <w:lvl w:ilvl="2" w:tplc="AF224614" w:tentative="1">
      <w:start w:val="1"/>
      <w:numFmt w:val="bullet"/>
      <w:lvlText w:val=""/>
      <w:lvlJc w:val="left"/>
      <w:pPr>
        <w:tabs>
          <w:tab w:val="num" w:pos="2451"/>
        </w:tabs>
        <w:ind w:left="2451" w:hanging="360"/>
      </w:pPr>
      <w:rPr>
        <w:rFonts w:ascii="Wingdings" w:hAnsi="Wingdings" w:hint="default"/>
      </w:rPr>
    </w:lvl>
    <w:lvl w:ilvl="3" w:tplc="E65A99E2" w:tentative="1">
      <w:start w:val="1"/>
      <w:numFmt w:val="bullet"/>
      <w:lvlText w:val=""/>
      <w:lvlJc w:val="left"/>
      <w:pPr>
        <w:tabs>
          <w:tab w:val="num" w:pos="3171"/>
        </w:tabs>
        <w:ind w:left="3171" w:hanging="360"/>
      </w:pPr>
      <w:rPr>
        <w:rFonts w:ascii="Symbol" w:hAnsi="Symbol" w:hint="default"/>
      </w:rPr>
    </w:lvl>
    <w:lvl w:ilvl="4" w:tplc="F028BA5E" w:tentative="1">
      <w:start w:val="1"/>
      <w:numFmt w:val="bullet"/>
      <w:lvlText w:val="o"/>
      <w:lvlJc w:val="left"/>
      <w:pPr>
        <w:tabs>
          <w:tab w:val="num" w:pos="3891"/>
        </w:tabs>
        <w:ind w:left="3891" w:hanging="360"/>
      </w:pPr>
      <w:rPr>
        <w:rFonts w:ascii="Courier New" w:hAnsi="Courier New" w:hint="default"/>
      </w:rPr>
    </w:lvl>
    <w:lvl w:ilvl="5" w:tplc="604232F0" w:tentative="1">
      <w:start w:val="1"/>
      <w:numFmt w:val="bullet"/>
      <w:lvlText w:val=""/>
      <w:lvlJc w:val="left"/>
      <w:pPr>
        <w:tabs>
          <w:tab w:val="num" w:pos="4611"/>
        </w:tabs>
        <w:ind w:left="4611" w:hanging="360"/>
      </w:pPr>
      <w:rPr>
        <w:rFonts w:ascii="Wingdings" w:hAnsi="Wingdings" w:hint="default"/>
      </w:rPr>
    </w:lvl>
    <w:lvl w:ilvl="6" w:tplc="A7808D60" w:tentative="1">
      <w:start w:val="1"/>
      <w:numFmt w:val="bullet"/>
      <w:lvlText w:val=""/>
      <w:lvlJc w:val="left"/>
      <w:pPr>
        <w:tabs>
          <w:tab w:val="num" w:pos="5331"/>
        </w:tabs>
        <w:ind w:left="5331" w:hanging="360"/>
      </w:pPr>
      <w:rPr>
        <w:rFonts w:ascii="Symbol" w:hAnsi="Symbol" w:hint="default"/>
      </w:rPr>
    </w:lvl>
    <w:lvl w:ilvl="7" w:tplc="0AB66440" w:tentative="1">
      <w:start w:val="1"/>
      <w:numFmt w:val="bullet"/>
      <w:lvlText w:val="o"/>
      <w:lvlJc w:val="left"/>
      <w:pPr>
        <w:tabs>
          <w:tab w:val="num" w:pos="6051"/>
        </w:tabs>
        <w:ind w:left="6051" w:hanging="360"/>
      </w:pPr>
      <w:rPr>
        <w:rFonts w:ascii="Courier New" w:hAnsi="Courier New" w:hint="default"/>
      </w:rPr>
    </w:lvl>
    <w:lvl w:ilvl="8" w:tplc="89A4BA62" w:tentative="1">
      <w:start w:val="1"/>
      <w:numFmt w:val="bullet"/>
      <w:lvlText w:val=""/>
      <w:lvlJc w:val="left"/>
      <w:pPr>
        <w:tabs>
          <w:tab w:val="num" w:pos="6771"/>
        </w:tabs>
        <w:ind w:left="6771" w:hanging="360"/>
      </w:pPr>
      <w:rPr>
        <w:rFonts w:ascii="Wingdings" w:hAnsi="Wingdings" w:hint="default"/>
      </w:rPr>
    </w:lvl>
  </w:abstractNum>
  <w:num w:numId="1">
    <w:abstractNumId w:val="0"/>
  </w:num>
  <w:num w:numId="2">
    <w:abstractNumId w:val="0"/>
    <w:lvlOverride w:ilvl="0">
      <w:startOverride w:val="39"/>
    </w:lvlOverride>
  </w:num>
  <w:num w:numId="3">
    <w:abstractNumId w:val="0"/>
    <w:lvlOverride w:ilvl="0">
      <w:startOverride w:val="42"/>
    </w:lvlOverride>
  </w:num>
  <w:num w:numId="4">
    <w:abstractNumId w:val="0"/>
    <w:lvlOverride w:ilvl="0">
      <w:startOverride w:val="44"/>
    </w:lvlOverride>
  </w:num>
  <w:num w:numId="5">
    <w:abstractNumId w:val="0"/>
    <w:lvlOverride w:ilvl="0">
      <w:startOverride w:val="51"/>
    </w:lvlOverride>
  </w:num>
  <w:num w:numId="6">
    <w:abstractNumId w:val="2"/>
  </w:num>
  <w:num w:numId="7">
    <w:abstractNumId w:val="1"/>
  </w:num>
  <w:num w:numId="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A12"/>
    <w:rsid w:val="0007112C"/>
    <w:rsid w:val="001946F6"/>
    <w:rsid w:val="001C15D9"/>
    <w:rsid w:val="002F198C"/>
    <w:rsid w:val="004E62D2"/>
    <w:rsid w:val="006B41D3"/>
    <w:rsid w:val="00705379"/>
    <w:rsid w:val="00812EDA"/>
    <w:rsid w:val="00895A12"/>
    <w:rsid w:val="00980270"/>
    <w:rsid w:val="00993F5C"/>
    <w:rsid w:val="00A24E07"/>
    <w:rsid w:val="00AA72B4"/>
    <w:rsid w:val="00C24639"/>
    <w:rsid w:val="00CC1938"/>
    <w:rsid w:val="00F125E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848C1E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rsid w:val="00895A12"/>
    <w:rPr>
      <w:color w:val="0000FF"/>
      <w:u w:val="none"/>
    </w:rPr>
  </w:style>
  <w:style w:type="paragraph" w:customStyle="1" w:styleId="H1G">
    <w:name w:val="_ H_1_G"/>
    <w:basedOn w:val="Standard"/>
    <w:next w:val="Standard"/>
    <w:qFormat/>
    <w:rsid w:val="00895A12"/>
    <w:pPr>
      <w:keepNext/>
      <w:keepLines/>
      <w:tabs>
        <w:tab w:val="right" w:pos="851"/>
      </w:tabs>
      <w:suppressAutoHyphens/>
      <w:kinsoku w:val="0"/>
      <w:overflowPunct w:val="0"/>
      <w:autoSpaceDE w:val="0"/>
      <w:autoSpaceDN w:val="0"/>
      <w:adjustRightInd w:val="0"/>
      <w:snapToGrid w:val="0"/>
      <w:spacing w:before="360" w:after="240" w:line="270" w:lineRule="exact"/>
      <w:ind w:left="1134" w:right="1134" w:hanging="1134"/>
      <w:outlineLvl w:val="2"/>
    </w:pPr>
    <w:rPr>
      <w:rFonts w:ascii="Times New Roman" w:eastAsiaTheme="minorHAnsi" w:hAnsi="Times New Roman" w:cs="Times New Roman"/>
      <w:b/>
      <w:szCs w:val="20"/>
      <w:lang w:val="en-GB" w:eastAsia="en-US"/>
    </w:rPr>
  </w:style>
  <w:style w:type="paragraph" w:customStyle="1" w:styleId="ParNoG">
    <w:name w:val="_ParNo_G"/>
    <w:basedOn w:val="Standard"/>
    <w:qFormat/>
    <w:rsid w:val="00895A12"/>
    <w:pPr>
      <w:numPr>
        <w:numId w:val="1"/>
      </w:numPr>
      <w:tabs>
        <w:tab w:val="left" w:pos="1701"/>
        <w:tab w:val="left" w:pos="2268"/>
        <w:tab w:val="left" w:pos="2835"/>
      </w:tabs>
      <w:suppressAutoHyphens/>
      <w:kinsoku w:val="0"/>
      <w:overflowPunct w:val="0"/>
      <w:autoSpaceDE w:val="0"/>
      <w:autoSpaceDN w:val="0"/>
      <w:adjustRightInd w:val="0"/>
      <w:snapToGrid w:val="0"/>
      <w:spacing w:after="120" w:line="240" w:lineRule="atLeast"/>
      <w:ind w:right="1134"/>
      <w:jc w:val="both"/>
    </w:pPr>
    <w:rPr>
      <w:rFonts w:ascii="Times New Roman" w:eastAsiaTheme="minorHAnsi" w:hAnsi="Times New Roman" w:cs="Times New Roman"/>
      <w:sz w:val="20"/>
      <w:szCs w:val="20"/>
      <w:lang w:val="en-GB" w:eastAsia="en-US"/>
    </w:rPr>
  </w:style>
  <w:style w:type="character" w:styleId="Funotenzeichen">
    <w:name w:val="footnote reference"/>
    <w:aliases w:val="4_G"/>
    <w:basedOn w:val="Absatzstandardschriftart"/>
    <w:qFormat/>
    <w:rsid w:val="00895A12"/>
    <w:rPr>
      <w:rFonts w:ascii="Times New Roman" w:hAnsi="Times New Roman"/>
      <w:sz w:val="18"/>
      <w:vertAlign w:val="superscript"/>
      <w:lang w:val="en-GB"/>
    </w:rPr>
  </w:style>
  <w:style w:type="paragraph" w:styleId="Funotentext">
    <w:name w:val="footnote text"/>
    <w:aliases w:val="5_G"/>
    <w:basedOn w:val="Standard"/>
    <w:link w:val="FunotentextZeichen"/>
    <w:qFormat/>
    <w:rsid w:val="00895A12"/>
    <w:pPr>
      <w:tabs>
        <w:tab w:val="right" w:pos="1021"/>
      </w:tabs>
      <w:suppressAutoHyphens/>
      <w:kinsoku w:val="0"/>
      <w:overflowPunct w:val="0"/>
      <w:autoSpaceDE w:val="0"/>
      <w:autoSpaceDN w:val="0"/>
      <w:adjustRightInd w:val="0"/>
      <w:snapToGrid w:val="0"/>
      <w:spacing w:line="220" w:lineRule="exact"/>
      <w:ind w:left="1134" w:right="1134" w:hanging="1134"/>
    </w:pPr>
    <w:rPr>
      <w:rFonts w:ascii="Times New Roman" w:eastAsiaTheme="minorHAnsi" w:hAnsi="Times New Roman" w:cs="Times New Roman"/>
      <w:sz w:val="18"/>
      <w:szCs w:val="20"/>
      <w:lang w:val="en-GB" w:eastAsia="en-US"/>
    </w:rPr>
  </w:style>
  <w:style w:type="character" w:customStyle="1" w:styleId="FunotentextZeichen">
    <w:name w:val="Fußnotentext Zeichen"/>
    <w:aliases w:val="5_G Zeichen"/>
    <w:basedOn w:val="Absatzstandardschriftart"/>
    <w:link w:val="Funotentext"/>
    <w:rsid w:val="00895A12"/>
    <w:rPr>
      <w:rFonts w:ascii="Times New Roman" w:eastAsiaTheme="minorHAnsi" w:hAnsi="Times New Roman" w:cs="Times New Roman"/>
      <w:sz w:val="18"/>
      <w:szCs w:val="20"/>
      <w:lang w:val="en-GB" w:eastAsia="en-US"/>
    </w:rPr>
  </w:style>
  <w:style w:type="paragraph" w:customStyle="1" w:styleId="HChG">
    <w:name w:val="_ H _Ch_G"/>
    <w:basedOn w:val="Standard"/>
    <w:next w:val="Standard"/>
    <w:qFormat/>
    <w:rsid w:val="00895A12"/>
    <w:pPr>
      <w:keepNext/>
      <w:keepLines/>
      <w:tabs>
        <w:tab w:val="right" w:pos="851"/>
      </w:tabs>
      <w:suppressAutoHyphens/>
      <w:kinsoku w:val="0"/>
      <w:overflowPunct w:val="0"/>
      <w:autoSpaceDE w:val="0"/>
      <w:autoSpaceDN w:val="0"/>
      <w:adjustRightInd w:val="0"/>
      <w:snapToGrid w:val="0"/>
      <w:spacing w:before="360" w:after="240" w:line="300" w:lineRule="exact"/>
      <w:ind w:left="1134" w:right="1134" w:hanging="1134"/>
      <w:outlineLvl w:val="1"/>
    </w:pPr>
    <w:rPr>
      <w:rFonts w:ascii="Times New Roman" w:eastAsiaTheme="minorHAnsi" w:hAnsi="Times New Roman" w:cs="Times New Roman"/>
      <w:b/>
      <w:sz w:val="28"/>
      <w:szCs w:val="20"/>
      <w:lang w:val="en-GB" w:eastAsia="en-US"/>
    </w:rPr>
  </w:style>
  <w:style w:type="paragraph" w:customStyle="1" w:styleId="SingleTxtG">
    <w:name w:val="_ Single Txt_G"/>
    <w:basedOn w:val="Standard"/>
    <w:link w:val="SingleTxtGChar"/>
    <w:qFormat/>
    <w:rsid w:val="00895A12"/>
    <w:pPr>
      <w:tabs>
        <w:tab w:val="left" w:pos="1701"/>
        <w:tab w:val="left" w:pos="2268"/>
        <w:tab w:val="left" w:pos="2835"/>
      </w:tabs>
      <w:suppressAutoHyphens/>
      <w:kinsoku w:val="0"/>
      <w:overflowPunct w:val="0"/>
      <w:autoSpaceDE w:val="0"/>
      <w:autoSpaceDN w:val="0"/>
      <w:adjustRightInd w:val="0"/>
      <w:snapToGrid w:val="0"/>
      <w:spacing w:after="120" w:line="240" w:lineRule="atLeast"/>
      <w:ind w:left="1134" w:right="1134"/>
      <w:jc w:val="both"/>
    </w:pPr>
    <w:rPr>
      <w:rFonts w:ascii="Times New Roman" w:eastAsiaTheme="minorHAnsi" w:hAnsi="Times New Roman" w:cs="Times New Roman"/>
      <w:sz w:val="20"/>
      <w:szCs w:val="20"/>
      <w:lang w:val="en-GB" w:eastAsia="en-US"/>
    </w:rPr>
  </w:style>
  <w:style w:type="character" w:customStyle="1" w:styleId="SingleTxtGChar">
    <w:name w:val="_ Single Txt_G Char"/>
    <w:link w:val="SingleTxtG"/>
    <w:locked/>
    <w:rsid w:val="00895A12"/>
    <w:rPr>
      <w:rFonts w:ascii="Times New Roman" w:eastAsiaTheme="minorHAnsi" w:hAnsi="Times New Roman" w:cs="Times New Roman"/>
      <w:sz w:val="20"/>
      <w:szCs w:val="20"/>
      <w:lang w:val="en-GB" w:eastAsia="en-US"/>
    </w:rPr>
  </w:style>
  <w:style w:type="paragraph" w:customStyle="1" w:styleId="H23G">
    <w:name w:val="_ H_2/3_G"/>
    <w:basedOn w:val="Standard"/>
    <w:next w:val="Standard"/>
    <w:qFormat/>
    <w:rsid w:val="00895A12"/>
    <w:pPr>
      <w:keepNext/>
      <w:keepLines/>
      <w:tabs>
        <w:tab w:val="right" w:pos="851"/>
      </w:tabs>
      <w:suppressAutoHyphens/>
      <w:kinsoku w:val="0"/>
      <w:overflowPunct w:val="0"/>
      <w:autoSpaceDE w:val="0"/>
      <w:autoSpaceDN w:val="0"/>
      <w:adjustRightInd w:val="0"/>
      <w:snapToGrid w:val="0"/>
      <w:spacing w:before="240" w:after="120" w:line="240" w:lineRule="exact"/>
      <w:ind w:left="1134" w:right="1134" w:hanging="1134"/>
      <w:outlineLvl w:val="3"/>
    </w:pPr>
    <w:rPr>
      <w:rFonts w:ascii="Times New Roman" w:eastAsiaTheme="minorHAnsi" w:hAnsi="Times New Roman" w:cs="Times New Roman"/>
      <w:b/>
      <w:sz w:val="20"/>
      <w:szCs w:val="20"/>
      <w:lang w:val="en-GB" w:eastAsia="en-US"/>
    </w:rPr>
  </w:style>
  <w:style w:type="paragraph" w:customStyle="1" w:styleId="Bullet1G">
    <w:name w:val="_Bullet 1_G"/>
    <w:basedOn w:val="Standard"/>
    <w:qFormat/>
    <w:rsid w:val="001946F6"/>
    <w:pPr>
      <w:numPr>
        <w:numId w:val="6"/>
      </w:numPr>
      <w:suppressAutoHyphens/>
      <w:kinsoku w:val="0"/>
      <w:overflowPunct w:val="0"/>
      <w:autoSpaceDE w:val="0"/>
      <w:autoSpaceDN w:val="0"/>
      <w:adjustRightInd w:val="0"/>
      <w:snapToGrid w:val="0"/>
      <w:spacing w:after="120" w:line="240" w:lineRule="atLeast"/>
      <w:ind w:right="1134"/>
      <w:jc w:val="both"/>
    </w:pPr>
    <w:rPr>
      <w:rFonts w:ascii="Times New Roman" w:eastAsiaTheme="minorHAnsi" w:hAnsi="Times New Roman" w:cs="Times New Roman"/>
      <w:sz w:val="20"/>
      <w:szCs w:val="20"/>
      <w:lang w:val="en-GB" w:eastAsia="en-US"/>
    </w:rPr>
  </w:style>
  <w:style w:type="character" w:styleId="GesichteterLink">
    <w:name w:val="FollowedHyperlink"/>
    <w:basedOn w:val="Absatzstandardschriftart"/>
    <w:uiPriority w:val="99"/>
    <w:semiHidden/>
    <w:unhideWhenUsed/>
    <w:rsid w:val="001946F6"/>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rsid w:val="00895A12"/>
    <w:rPr>
      <w:color w:val="0000FF"/>
      <w:u w:val="none"/>
    </w:rPr>
  </w:style>
  <w:style w:type="paragraph" w:customStyle="1" w:styleId="H1G">
    <w:name w:val="_ H_1_G"/>
    <w:basedOn w:val="Standard"/>
    <w:next w:val="Standard"/>
    <w:qFormat/>
    <w:rsid w:val="00895A12"/>
    <w:pPr>
      <w:keepNext/>
      <w:keepLines/>
      <w:tabs>
        <w:tab w:val="right" w:pos="851"/>
      </w:tabs>
      <w:suppressAutoHyphens/>
      <w:kinsoku w:val="0"/>
      <w:overflowPunct w:val="0"/>
      <w:autoSpaceDE w:val="0"/>
      <w:autoSpaceDN w:val="0"/>
      <w:adjustRightInd w:val="0"/>
      <w:snapToGrid w:val="0"/>
      <w:spacing w:before="360" w:after="240" w:line="270" w:lineRule="exact"/>
      <w:ind w:left="1134" w:right="1134" w:hanging="1134"/>
      <w:outlineLvl w:val="2"/>
    </w:pPr>
    <w:rPr>
      <w:rFonts w:ascii="Times New Roman" w:eastAsiaTheme="minorHAnsi" w:hAnsi="Times New Roman" w:cs="Times New Roman"/>
      <w:b/>
      <w:szCs w:val="20"/>
      <w:lang w:val="en-GB" w:eastAsia="en-US"/>
    </w:rPr>
  </w:style>
  <w:style w:type="paragraph" w:customStyle="1" w:styleId="ParNoG">
    <w:name w:val="_ParNo_G"/>
    <w:basedOn w:val="Standard"/>
    <w:qFormat/>
    <w:rsid w:val="00895A12"/>
    <w:pPr>
      <w:numPr>
        <w:numId w:val="1"/>
      </w:numPr>
      <w:tabs>
        <w:tab w:val="left" w:pos="1701"/>
        <w:tab w:val="left" w:pos="2268"/>
        <w:tab w:val="left" w:pos="2835"/>
      </w:tabs>
      <w:suppressAutoHyphens/>
      <w:kinsoku w:val="0"/>
      <w:overflowPunct w:val="0"/>
      <w:autoSpaceDE w:val="0"/>
      <w:autoSpaceDN w:val="0"/>
      <w:adjustRightInd w:val="0"/>
      <w:snapToGrid w:val="0"/>
      <w:spacing w:after="120" w:line="240" w:lineRule="atLeast"/>
      <w:ind w:right="1134"/>
      <w:jc w:val="both"/>
    </w:pPr>
    <w:rPr>
      <w:rFonts w:ascii="Times New Roman" w:eastAsiaTheme="minorHAnsi" w:hAnsi="Times New Roman" w:cs="Times New Roman"/>
      <w:sz w:val="20"/>
      <w:szCs w:val="20"/>
      <w:lang w:val="en-GB" w:eastAsia="en-US"/>
    </w:rPr>
  </w:style>
  <w:style w:type="character" w:styleId="Funotenzeichen">
    <w:name w:val="footnote reference"/>
    <w:aliases w:val="4_G"/>
    <w:basedOn w:val="Absatzstandardschriftart"/>
    <w:qFormat/>
    <w:rsid w:val="00895A12"/>
    <w:rPr>
      <w:rFonts w:ascii="Times New Roman" w:hAnsi="Times New Roman"/>
      <w:sz w:val="18"/>
      <w:vertAlign w:val="superscript"/>
      <w:lang w:val="en-GB"/>
    </w:rPr>
  </w:style>
  <w:style w:type="paragraph" w:styleId="Funotentext">
    <w:name w:val="footnote text"/>
    <w:aliases w:val="5_G"/>
    <w:basedOn w:val="Standard"/>
    <w:link w:val="FunotentextZeichen"/>
    <w:qFormat/>
    <w:rsid w:val="00895A12"/>
    <w:pPr>
      <w:tabs>
        <w:tab w:val="right" w:pos="1021"/>
      </w:tabs>
      <w:suppressAutoHyphens/>
      <w:kinsoku w:val="0"/>
      <w:overflowPunct w:val="0"/>
      <w:autoSpaceDE w:val="0"/>
      <w:autoSpaceDN w:val="0"/>
      <w:adjustRightInd w:val="0"/>
      <w:snapToGrid w:val="0"/>
      <w:spacing w:line="220" w:lineRule="exact"/>
      <w:ind w:left="1134" w:right="1134" w:hanging="1134"/>
    </w:pPr>
    <w:rPr>
      <w:rFonts w:ascii="Times New Roman" w:eastAsiaTheme="minorHAnsi" w:hAnsi="Times New Roman" w:cs="Times New Roman"/>
      <w:sz w:val="18"/>
      <w:szCs w:val="20"/>
      <w:lang w:val="en-GB" w:eastAsia="en-US"/>
    </w:rPr>
  </w:style>
  <w:style w:type="character" w:customStyle="1" w:styleId="FunotentextZeichen">
    <w:name w:val="Fußnotentext Zeichen"/>
    <w:aliases w:val="5_G Zeichen"/>
    <w:basedOn w:val="Absatzstandardschriftart"/>
    <w:link w:val="Funotentext"/>
    <w:rsid w:val="00895A12"/>
    <w:rPr>
      <w:rFonts w:ascii="Times New Roman" w:eastAsiaTheme="minorHAnsi" w:hAnsi="Times New Roman" w:cs="Times New Roman"/>
      <w:sz w:val="18"/>
      <w:szCs w:val="20"/>
      <w:lang w:val="en-GB" w:eastAsia="en-US"/>
    </w:rPr>
  </w:style>
  <w:style w:type="paragraph" w:customStyle="1" w:styleId="HChG">
    <w:name w:val="_ H _Ch_G"/>
    <w:basedOn w:val="Standard"/>
    <w:next w:val="Standard"/>
    <w:qFormat/>
    <w:rsid w:val="00895A12"/>
    <w:pPr>
      <w:keepNext/>
      <w:keepLines/>
      <w:tabs>
        <w:tab w:val="right" w:pos="851"/>
      </w:tabs>
      <w:suppressAutoHyphens/>
      <w:kinsoku w:val="0"/>
      <w:overflowPunct w:val="0"/>
      <w:autoSpaceDE w:val="0"/>
      <w:autoSpaceDN w:val="0"/>
      <w:adjustRightInd w:val="0"/>
      <w:snapToGrid w:val="0"/>
      <w:spacing w:before="360" w:after="240" w:line="300" w:lineRule="exact"/>
      <w:ind w:left="1134" w:right="1134" w:hanging="1134"/>
      <w:outlineLvl w:val="1"/>
    </w:pPr>
    <w:rPr>
      <w:rFonts w:ascii="Times New Roman" w:eastAsiaTheme="minorHAnsi" w:hAnsi="Times New Roman" w:cs="Times New Roman"/>
      <w:b/>
      <w:sz w:val="28"/>
      <w:szCs w:val="20"/>
      <w:lang w:val="en-GB" w:eastAsia="en-US"/>
    </w:rPr>
  </w:style>
  <w:style w:type="paragraph" w:customStyle="1" w:styleId="SingleTxtG">
    <w:name w:val="_ Single Txt_G"/>
    <w:basedOn w:val="Standard"/>
    <w:link w:val="SingleTxtGChar"/>
    <w:qFormat/>
    <w:rsid w:val="00895A12"/>
    <w:pPr>
      <w:tabs>
        <w:tab w:val="left" w:pos="1701"/>
        <w:tab w:val="left" w:pos="2268"/>
        <w:tab w:val="left" w:pos="2835"/>
      </w:tabs>
      <w:suppressAutoHyphens/>
      <w:kinsoku w:val="0"/>
      <w:overflowPunct w:val="0"/>
      <w:autoSpaceDE w:val="0"/>
      <w:autoSpaceDN w:val="0"/>
      <w:adjustRightInd w:val="0"/>
      <w:snapToGrid w:val="0"/>
      <w:spacing w:after="120" w:line="240" w:lineRule="atLeast"/>
      <w:ind w:left="1134" w:right="1134"/>
      <w:jc w:val="both"/>
    </w:pPr>
    <w:rPr>
      <w:rFonts w:ascii="Times New Roman" w:eastAsiaTheme="minorHAnsi" w:hAnsi="Times New Roman" w:cs="Times New Roman"/>
      <w:sz w:val="20"/>
      <w:szCs w:val="20"/>
      <w:lang w:val="en-GB" w:eastAsia="en-US"/>
    </w:rPr>
  </w:style>
  <w:style w:type="character" w:customStyle="1" w:styleId="SingleTxtGChar">
    <w:name w:val="_ Single Txt_G Char"/>
    <w:link w:val="SingleTxtG"/>
    <w:locked/>
    <w:rsid w:val="00895A12"/>
    <w:rPr>
      <w:rFonts w:ascii="Times New Roman" w:eastAsiaTheme="minorHAnsi" w:hAnsi="Times New Roman" w:cs="Times New Roman"/>
      <w:sz w:val="20"/>
      <w:szCs w:val="20"/>
      <w:lang w:val="en-GB" w:eastAsia="en-US"/>
    </w:rPr>
  </w:style>
  <w:style w:type="paragraph" w:customStyle="1" w:styleId="H23G">
    <w:name w:val="_ H_2/3_G"/>
    <w:basedOn w:val="Standard"/>
    <w:next w:val="Standard"/>
    <w:qFormat/>
    <w:rsid w:val="00895A12"/>
    <w:pPr>
      <w:keepNext/>
      <w:keepLines/>
      <w:tabs>
        <w:tab w:val="right" w:pos="851"/>
      </w:tabs>
      <w:suppressAutoHyphens/>
      <w:kinsoku w:val="0"/>
      <w:overflowPunct w:val="0"/>
      <w:autoSpaceDE w:val="0"/>
      <w:autoSpaceDN w:val="0"/>
      <w:adjustRightInd w:val="0"/>
      <w:snapToGrid w:val="0"/>
      <w:spacing w:before="240" w:after="120" w:line="240" w:lineRule="exact"/>
      <w:ind w:left="1134" w:right="1134" w:hanging="1134"/>
      <w:outlineLvl w:val="3"/>
    </w:pPr>
    <w:rPr>
      <w:rFonts w:ascii="Times New Roman" w:eastAsiaTheme="minorHAnsi" w:hAnsi="Times New Roman" w:cs="Times New Roman"/>
      <w:b/>
      <w:sz w:val="20"/>
      <w:szCs w:val="20"/>
      <w:lang w:val="en-GB" w:eastAsia="en-US"/>
    </w:rPr>
  </w:style>
  <w:style w:type="paragraph" w:customStyle="1" w:styleId="Bullet1G">
    <w:name w:val="_Bullet 1_G"/>
    <w:basedOn w:val="Standard"/>
    <w:qFormat/>
    <w:rsid w:val="001946F6"/>
    <w:pPr>
      <w:numPr>
        <w:numId w:val="6"/>
      </w:numPr>
      <w:suppressAutoHyphens/>
      <w:kinsoku w:val="0"/>
      <w:overflowPunct w:val="0"/>
      <w:autoSpaceDE w:val="0"/>
      <w:autoSpaceDN w:val="0"/>
      <w:adjustRightInd w:val="0"/>
      <w:snapToGrid w:val="0"/>
      <w:spacing w:after="120" w:line="240" w:lineRule="atLeast"/>
      <w:ind w:right="1134"/>
      <w:jc w:val="both"/>
    </w:pPr>
    <w:rPr>
      <w:rFonts w:ascii="Times New Roman" w:eastAsiaTheme="minorHAnsi" w:hAnsi="Times New Roman" w:cs="Times New Roman"/>
      <w:sz w:val="20"/>
      <w:szCs w:val="20"/>
      <w:lang w:val="en-GB" w:eastAsia="en-US"/>
    </w:rPr>
  </w:style>
  <w:style w:type="character" w:styleId="GesichteterLink">
    <w:name w:val="FollowedHyperlink"/>
    <w:basedOn w:val="Absatzstandardschriftart"/>
    <w:uiPriority w:val="99"/>
    <w:semiHidden/>
    <w:unhideWhenUsed/>
    <w:rsid w:val="001946F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icahd.de/der-un-bericht-des-sonderberichterstatters-ueber-die-lage-der-menschenrechte-in-den-seit-1967-besetzten-palaestinensischen-gebieten/" TargetMode="External"/><Relationship Id="rId9" Type="http://schemas.openxmlformats.org/officeDocument/2006/relationships/hyperlink" Target="https://www.ohchr.org/en/press-releases/2022/03/special-rapporteur-situation-human-rights-occupied-palestinian-territories" TargetMode="External"/><Relationship Id="rId10" Type="http://schemas.openxmlformats.org/officeDocument/2006/relationships/hyperlink" Target="https://www.ungeneva.org/en/news-media/meeting-summary/2022/03/conseil-des-droits-de-lhomme-m-michael-lynk-qualifie-dapartheid"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4658</Words>
  <Characters>29351</Characters>
  <Application>Microsoft Macintosh Word</Application>
  <DocSecurity>0</DocSecurity>
  <Lines>244</Lines>
  <Paragraphs>67</Paragraphs>
  <ScaleCrop>false</ScaleCrop>
  <Company/>
  <LinksUpToDate>false</LinksUpToDate>
  <CharactersWithSpaces>33942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dc:creator>
  <cp:keywords/>
  <dc:description/>
  <cp:lastModifiedBy>hg</cp:lastModifiedBy>
  <cp:revision>4</cp:revision>
  <dcterms:created xsi:type="dcterms:W3CDTF">2022-03-31T19:45:00Z</dcterms:created>
  <dcterms:modified xsi:type="dcterms:W3CDTF">2022-04-04T14:00:00Z</dcterms:modified>
</cp:coreProperties>
</file>